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C5" w:rsidRDefault="0084202A">
      <w:pPr>
        <w:rPr>
          <w:color w:val="0C0C0C"/>
        </w:rPr>
      </w:pPr>
      <w:bookmarkStart w:id="0" w:name="_GoBack"/>
      <w:bookmarkEnd w:id="0"/>
      <w:r w:rsidRPr="0084202A">
        <w:rPr>
          <w:noProof/>
          <w:color w:val="0C0C0C"/>
        </w:rPr>
        <mc:AlternateContent>
          <mc:Choice Requires="wps">
            <w:drawing>
              <wp:anchor distT="0" distB="0" distL="114300" distR="114300" simplePos="0" relativeHeight="251659264" behindDoc="0" locked="0" layoutInCell="1" allowOverlap="1" wp14:editId="36B11C9B">
                <wp:simplePos x="0" y="0"/>
                <wp:positionH relativeFrom="column">
                  <wp:posOffset>-793000</wp:posOffset>
                </wp:positionH>
                <wp:positionV relativeFrom="paragraph">
                  <wp:posOffset>-1214466</wp:posOffset>
                </wp:positionV>
                <wp:extent cx="4343400" cy="505691"/>
                <wp:effectExtent l="0" t="0" r="0" b="889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05691"/>
                        </a:xfrm>
                        <a:prstGeom prst="rect">
                          <a:avLst/>
                        </a:prstGeom>
                        <a:solidFill>
                          <a:srgbClr val="FFFFFF"/>
                        </a:solidFill>
                        <a:ln w="9525">
                          <a:noFill/>
                          <a:miter lim="800000"/>
                          <a:headEnd/>
                          <a:tailEnd/>
                        </a:ln>
                      </wps:spPr>
                      <wps:txbx>
                        <w:txbxContent>
                          <w:p w:rsidR="0084202A" w:rsidRDefault="0084202A">
                            <w:pPr>
                              <w:rPr>
                                <w:rFonts w:ascii="文星楷体" w:eastAsia="文星楷体"/>
                                <w:b/>
                                <w:sz w:val="36"/>
                                <w:szCs w:val="36"/>
                              </w:rPr>
                            </w:pPr>
                          </w:p>
                          <w:p w:rsidR="0084202A" w:rsidRDefault="0084202A">
                            <w:pPr>
                              <w:rPr>
                                <w:rFonts w:ascii="文星楷体" w:eastAsia="文星楷体"/>
                                <w:b/>
                                <w:sz w:val="36"/>
                                <w:szCs w:val="36"/>
                              </w:rPr>
                            </w:pPr>
                          </w:p>
                          <w:p w:rsidR="0084202A" w:rsidRDefault="0084202A">
                            <w:pPr>
                              <w:rPr>
                                <w:rFonts w:ascii="文星楷体" w:eastAsia="文星楷体"/>
                                <w:b/>
                                <w:sz w:val="36"/>
                                <w:szCs w:val="36"/>
                              </w:rPr>
                            </w:pPr>
                          </w:p>
                          <w:p w:rsidR="0084202A" w:rsidRPr="0084202A" w:rsidRDefault="0084202A">
                            <w:pPr>
                              <w:rPr>
                                <w:rFonts w:ascii="文星楷体" w:eastAsia="文星楷体"/>
                                <w:b/>
                                <w:sz w:val="36"/>
                                <w:szCs w:val="36"/>
                              </w:rPr>
                            </w:pPr>
                            <w:r w:rsidRPr="0084202A">
                              <w:rPr>
                                <w:rFonts w:ascii="文星楷体" w:eastAsia="文星楷体" w:hint="eastAsia"/>
                                <w:b/>
                                <w:sz w:val="36"/>
                                <w:szCs w:val="36"/>
                              </w:rPr>
                              <w:t>《征求各单位意见后、报送稿》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62.45pt;margin-top:-95.65pt;width:342pt;height: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" stroked="f">
                <v:textbox>
                  <w:txbxContent>
                    <w:p w:rsidR="0084202A" w:rsidRDefault="0084202A">
                      <w:pPr>
                        <w:rPr>
                          <w:rFonts w:ascii="文星楷体" w:eastAsia="文星楷体"/>
                          <w:b/>
                          <w:sz w:val="36"/>
                          <w:szCs w:val="36"/>
                        </w:rPr>
                      </w:pPr>
                    </w:p>
                    <w:p w:rsidR="0084202A" w:rsidRDefault="0084202A">
                      <w:pPr>
                        <w:rPr>
                          <w:rFonts w:ascii="文星楷体" w:eastAsia="文星楷体"/>
                          <w:b/>
                          <w:sz w:val="36"/>
                          <w:szCs w:val="36"/>
                        </w:rPr>
                      </w:pPr>
                    </w:p>
                    <w:p w:rsidR="0084202A" w:rsidRDefault="0084202A">
                      <w:pPr>
                        <w:rPr>
                          <w:rFonts w:ascii="文星楷体" w:eastAsia="文星楷体"/>
                          <w:b/>
                          <w:sz w:val="36"/>
                          <w:szCs w:val="36"/>
                        </w:rPr>
                      </w:pPr>
                    </w:p>
                    <w:p w:rsidR="0084202A" w:rsidRPr="0084202A" w:rsidRDefault="0084202A">
                      <w:pPr>
                        <w:rPr>
                          <w:rFonts w:ascii="文星楷体" w:eastAsia="文星楷体"/>
                          <w:b/>
                          <w:sz w:val="36"/>
                          <w:szCs w:val="36"/>
                        </w:rPr>
                      </w:pPr>
                      <w:r w:rsidRPr="0084202A">
                        <w:rPr>
                          <w:rFonts w:ascii="文星楷体" w:eastAsia="文星楷体" w:hint="eastAsia"/>
                          <w:b/>
                          <w:sz w:val="36"/>
                          <w:szCs w:val="36"/>
                        </w:rPr>
                        <w:t>《征求各单位意见后、报送稿》</w:t>
                      </w:r>
                    </w:p>
                  </w:txbxContent>
                </v:textbox>
              </v:shape>
            </w:pict>
          </mc:Fallback>
        </mc:AlternateContent>
      </w:r>
      <w:r w:rsidR="00036ADC">
        <w:rPr>
          <w:rFonts w:hint="eastAsia"/>
          <w:color w:val="0C0C0C"/>
        </w:rPr>
        <w:t xml:space="preserve"> </w:t>
      </w:r>
    </w:p>
    <w:p w:rsidR="002662C5" w:rsidRDefault="002662C5">
      <w:pPr>
        <w:rPr>
          <w:color w:val="0C0C0C"/>
        </w:rPr>
      </w:pPr>
    </w:p>
    <w:p w:rsidR="002662C5" w:rsidRDefault="002662C5">
      <w:pPr>
        <w:rPr>
          <w:color w:val="0C0C0C"/>
        </w:rPr>
      </w:pPr>
    </w:p>
    <w:p w:rsidR="002662C5" w:rsidRDefault="002662C5">
      <w:pPr>
        <w:pStyle w:val="BodyText1I2"/>
        <w:rPr>
          <w:color w:val="0C0C0C"/>
        </w:rPr>
      </w:pPr>
    </w:p>
    <w:p w:rsidR="002662C5" w:rsidRDefault="002662C5">
      <w:pPr>
        <w:rPr>
          <w:color w:val="0C0C0C"/>
        </w:rPr>
      </w:pPr>
    </w:p>
    <w:p w:rsidR="002662C5" w:rsidRDefault="002662C5">
      <w:pPr>
        <w:rPr>
          <w:color w:val="0C0C0C"/>
        </w:rPr>
      </w:pPr>
    </w:p>
    <w:p w:rsidR="002662C5" w:rsidRDefault="002662C5">
      <w:pPr>
        <w:rPr>
          <w:color w:val="0C0C0C"/>
        </w:rPr>
      </w:pPr>
    </w:p>
    <w:p w:rsidR="002662C5" w:rsidRDefault="002662C5">
      <w:pPr>
        <w:rPr>
          <w:color w:val="0C0C0C"/>
        </w:rPr>
      </w:pPr>
    </w:p>
    <w:p w:rsidR="002662C5" w:rsidRPr="00D63570" w:rsidRDefault="00036ADC">
      <w:pPr>
        <w:jc w:val="center"/>
        <w:rPr>
          <w:rFonts w:ascii="文星标宋" w:eastAsia="文星标宋" w:hAnsi="文星标宋" w:cs="文星标宋"/>
          <w:b/>
          <w:bCs/>
          <w:color w:val="0C0C0C"/>
          <w:sz w:val="48"/>
          <w:szCs w:val="48"/>
        </w:rPr>
      </w:pPr>
      <w:r w:rsidRPr="00D63570">
        <w:rPr>
          <w:rFonts w:ascii="文星标宋" w:eastAsia="文星标宋" w:hAnsi="文星标宋" w:cs="文星标宋" w:hint="eastAsia"/>
          <w:b/>
          <w:bCs/>
          <w:color w:val="0C0C0C"/>
          <w:sz w:val="48"/>
          <w:szCs w:val="48"/>
        </w:rPr>
        <w:t>梅江区工业发展</w:t>
      </w:r>
      <w:r w:rsidR="00BA6ECA" w:rsidRPr="00D63570">
        <w:rPr>
          <w:rFonts w:ascii="文星标宋" w:eastAsia="文星标宋" w:hAnsi="文星标宋" w:cs="文星标宋" w:hint="eastAsia"/>
          <w:b/>
          <w:bCs/>
          <w:color w:val="0C0C0C"/>
          <w:sz w:val="48"/>
          <w:szCs w:val="48"/>
        </w:rPr>
        <w:t>“十四五”规划</w:t>
      </w:r>
    </w:p>
    <w:p w:rsidR="002662C5" w:rsidRDefault="002662C5">
      <w:pPr>
        <w:spacing w:line="580" w:lineRule="exact"/>
        <w:jc w:val="center"/>
        <w:rPr>
          <w:rFonts w:ascii="文星标宋" w:eastAsia="文星标宋" w:hAnsi="文星标宋" w:cs="文星标宋"/>
          <w:color w:val="0C0C0C"/>
          <w:sz w:val="44"/>
          <w:szCs w:val="44"/>
        </w:rPr>
      </w:pPr>
    </w:p>
    <w:p w:rsidR="002662C5" w:rsidRDefault="0084202A">
      <w:pPr>
        <w:spacing w:line="580" w:lineRule="exact"/>
        <w:jc w:val="center"/>
        <w:rPr>
          <w:rFonts w:ascii="文星标宋" w:eastAsia="文星标宋" w:hAnsi="文星标宋" w:cs="文星标宋" w:hint="eastAsia"/>
          <w:b/>
          <w:color w:val="0C0C0C"/>
          <w:sz w:val="44"/>
          <w:szCs w:val="44"/>
        </w:rPr>
      </w:pPr>
      <w:r w:rsidRPr="0084202A">
        <w:rPr>
          <w:rFonts w:ascii="文星标宋" w:eastAsia="文星标宋" w:hAnsi="文星标宋" w:cs="文星标宋" w:hint="eastAsia"/>
          <w:b/>
          <w:color w:val="0C0C0C"/>
          <w:sz w:val="44"/>
          <w:szCs w:val="44"/>
        </w:rPr>
        <w:t>（2021</w:t>
      </w:r>
      <w:r>
        <w:rPr>
          <w:rFonts w:ascii="文星标宋" w:eastAsia="文星标宋" w:hAnsi="文星标宋" w:cs="文星标宋" w:hint="eastAsia"/>
          <w:b/>
          <w:color w:val="0C0C0C"/>
          <w:sz w:val="44"/>
          <w:szCs w:val="44"/>
        </w:rPr>
        <w:t>-</w:t>
      </w:r>
      <w:r w:rsidRPr="0084202A">
        <w:rPr>
          <w:rFonts w:ascii="文星标宋" w:eastAsia="文星标宋" w:hAnsi="文星标宋" w:cs="文星标宋" w:hint="eastAsia"/>
          <w:b/>
          <w:color w:val="0C0C0C"/>
          <w:sz w:val="44"/>
          <w:szCs w:val="44"/>
        </w:rPr>
        <w:t>2025年）</w:t>
      </w:r>
    </w:p>
    <w:p w:rsidR="00D96843" w:rsidRPr="00D96843" w:rsidRDefault="00D96843" w:rsidP="00D96843">
      <w:pPr>
        <w:pStyle w:val="a0"/>
        <w:ind w:firstLine="440"/>
      </w:pPr>
    </w:p>
    <w:p w:rsidR="002662C5" w:rsidRPr="00D96843" w:rsidRDefault="00D96843" w:rsidP="00D96843">
      <w:pPr>
        <w:spacing w:line="580" w:lineRule="exact"/>
        <w:jc w:val="center"/>
        <w:rPr>
          <w:rFonts w:ascii="文星标宋" w:eastAsia="文星标宋" w:hAnsi="文星标宋" w:cs="文星标宋"/>
          <w:b/>
          <w:color w:val="0C0C0C"/>
          <w:sz w:val="44"/>
          <w:szCs w:val="44"/>
        </w:rPr>
      </w:pPr>
      <w:r w:rsidRPr="00D96843">
        <w:rPr>
          <w:rFonts w:ascii="文星标宋" w:eastAsia="文星标宋" w:hAnsi="文星标宋" w:cs="文星标宋" w:hint="eastAsia"/>
          <w:b/>
          <w:color w:val="0C0C0C"/>
          <w:sz w:val="44"/>
          <w:szCs w:val="44"/>
        </w:rPr>
        <w:t>(征求意见稿)</w:t>
      </w:r>
    </w:p>
    <w:p w:rsidR="002662C5" w:rsidRDefault="002662C5">
      <w:pPr>
        <w:pStyle w:val="BodyText1I2"/>
        <w:ind w:firstLine="0"/>
        <w:rPr>
          <w:color w:val="0C0C0C"/>
        </w:rPr>
      </w:pPr>
    </w:p>
    <w:p w:rsidR="002662C5" w:rsidRDefault="002662C5">
      <w:pPr>
        <w:pStyle w:val="BodyText1I2"/>
        <w:ind w:firstLine="0"/>
        <w:rPr>
          <w:color w:val="0C0C0C"/>
        </w:rPr>
      </w:pPr>
    </w:p>
    <w:p w:rsidR="002662C5" w:rsidRDefault="002662C5">
      <w:pPr>
        <w:pStyle w:val="BodyText1I2"/>
        <w:ind w:firstLine="0"/>
        <w:rPr>
          <w:color w:val="0C0C0C"/>
        </w:rPr>
      </w:pPr>
    </w:p>
    <w:p w:rsidR="002662C5" w:rsidRDefault="002662C5">
      <w:pPr>
        <w:pStyle w:val="BodyText1I2"/>
        <w:ind w:firstLine="0"/>
        <w:rPr>
          <w:rFonts w:ascii="文星仿宋" w:eastAsia="文星仿宋" w:hAnsi="文星仿宋" w:cs="文星仿宋"/>
          <w:bCs/>
          <w:color w:val="0C0C0C"/>
          <w:szCs w:val="32"/>
        </w:rPr>
      </w:pPr>
    </w:p>
    <w:p w:rsidR="002662C5" w:rsidRDefault="002662C5">
      <w:pPr>
        <w:pStyle w:val="BodyText1I2"/>
        <w:ind w:firstLine="0"/>
        <w:rPr>
          <w:rFonts w:ascii="文星仿宋" w:eastAsia="文星仿宋" w:hAnsi="文星仿宋" w:cs="文星仿宋"/>
          <w:bCs/>
          <w:color w:val="0C0C0C"/>
          <w:szCs w:val="32"/>
        </w:rPr>
      </w:pPr>
    </w:p>
    <w:p w:rsidR="002662C5" w:rsidRDefault="00036ADC">
      <w:pPr>
        <w:jc w:val="center"/>
        <w:rPr>
          <w:rFonts w:ascii="文星仿宋" w:eastAsia="文星仿宋" w:hAnsi="文星仿宋" w:cs="文星仿宋"/>
          <w:bCs/>
          <w:color w:val="0C0C0C"/>
          <w:sz w:val="32"/>
          <w:szCs w:val="32"/>
        </w:rPr>
      </w:pPr>
      <w:r>
        <w:rPr>
          <w:rFonts w:ascii="文星仿宋" w:eastAsia="文星仿宋" w:hAnsi="文星仿宋" w:cs="文星仿宋" w:hint="eastAsia"/>
          <w:bCs/>
          <w:color w:val="0C0C0C"/>
          <w:sz w:val="32"/>
          <w:szCs w:val="32"/>
        </w:rPr>
        <w:t>梅江区科工商务局</w:t>
      </w:r>
    </w:p>
    <w:p w:rsidR="002662C5" w:rsidRDefault="00036ADC">
      <w:pPr>
        <w:jc w:val="center"/>
        <w:rPr>
          <w:rFonts w:ascii="文星仿宋" w:eastAsia="文星仿宋" w:hAnsi="文星仿宋" w:cs="文星仿宋"/>
          <w:bCs/>
          <w:color w:val="0C0C0C"/>
          <w:sz w:val="32"/>
          <w:szCs w:val="32"/>
        </w:rPr>
        <w:sectPr w:rsidR="002662C5">
          <w:pgSz w:w="11906" w:h="16838"/>
          <w:pgMar w:top="2098" w:right="1474" w:bottom="1984" w:left="1587" w:header="851" w:footer="992" w:gutter="0"/>
          <w:cols w:space="720"/>
          <w:docGrid w:type="lines" w:linePitch="613"/>
        </w:sectPr>
      </w:pPr>
      <w:r>
        <w:rPr>
          <w:rFonts w:ascii="文星仿宋" w:eastAsia="文星仿宋" w:hAnsi="文星仿宋" w:cs="文星仿宋" w:hint="eastAsia"/>
          <w:bCs/>
          <w:color w:val="0C0C0C"/>
          <w:sz w:val="32"/>
          <w:szCs w:val="32"/>
        </w:rPr>
        <w:t>2021年6月</w:t>
      </w:r>
    </w:p>
    <w:p w:rsidR="002662C5" w:rsidRDefault="00036ADC">
      <w:pPr>
        <w:pStyle w:val="WPSOffice1"/>
        <w:tabs>
          <w:tab w:val="right" w:leader="dot" w:pos="8732"/>
        </w:tabs>
        <w:jc w:val="center"/>
        <w:rPr>
          <w:b/>
          <w:color w:val="0C0C0C"/>
        </w:rPr>
      </w:pPr>
      <w:bookmarkStart w:id="1" w:name="_Toc17028"/>
      <w:bookmarkStart w:id="2" w:name="_Toc32402"/>
      <w:bookmarkStart w:id="3" w:name="_Toc2650"/>
      <w:bookmarkStart w:id="4" w:name="_Toc21932"/>
      <w:bookmarkStart w:id="5" w:name="_Toc367"/>
      <w:bookmarkStart w:id="6" w:name="_Toc12475"/>
      <w:bookmarkStart w:id="7" w:name="_Toc26370"/>
      <w:bookmarkStart w:id="8" w:name="_Toc28646"/>
      <w:bookmarkStart w:id="9" w:name="_Toc17295"/>
      <w:bookmarkStart w:id="10" w:name="_Toc10556"/>
      <w:r>
        <w:rPr>
          <w:rFonts w:ascii="文星标宋" w:eastAsia="文星标宋" w:hAnsi="文星标宋" w:cs="文星标宋" w:hint="eastAsia"/>
          <w:bCs/>
          <w:color w:val="0C0C0C"/>
          <w:sz w:val="36"/>
          <w:szCs w:val="36"/>
        </w:rPr>
        <w:lastRenderedPageBreak/>
        <w:t>目 录</w:t>
      </w:r>
      <w:bookmarkEnd w:id="1"/>
      <w:bookmarkEnd w:id="2"/>
      <w:bookmarkEnd w:id="3"/>
      <w:bookmarkEnd w:id="4"/>
      <w:bookmarkEnd w:id="5"/>
      <w:bookmarkEnd w:id="6"/>
      <w:bookmarkEnd w:id="7"/>
      <w:bookmarkEnd w:id="8"/>
      <w:bookmarkEnd w:id="9"/>
      <w:bookmarkEnd w:id="10"/>
      <w:r>
        <w:rPr>
          <w:rFonts w:hint="eastAsia"/>
          <w:b/>
          <w:color w:val="0C0C0C"/>
        </w:rPr>
        <w:fldChar w:fldCharType="begin"/>
      </w:r>
      <w:r>
        <w:rPr>
          <w:rFonts w:hint="eastAsia"/>
          <w:b/>
          <w:color w:val="0C0C0C"/>
        </w:rPr>
        <w:instrText xml:space="preserve">TOC \o "1-2" \h \u </w:instrText>
      </w:r>
      <w:r>
        <w:rPr>
          <w:rFonts w:hint="eastAsia"/>
          <w:b/>
          <w:color w:val="0C0C0C"/>
        </w:rPr>
        <w:fldChar w:fldCharType="separate"/>
      </w:r>
    </w:p>
    <w:sdt>
      <w:sdtPr>
        <w:id w:val="147479488"/>
        <w:docPartObj>
          <w:docPartGallery w:val="Table of Contents"/>
          <w:docPartUnique/>
        </w:docPartObj>
      </w:sdtPr>
      <w:sdtEndPr>
        <w:rPr>
          <w:b/>
        </w:rPr>
      </w:sdtEndPr>
      <w:sdtContent>
        <w:p w:rsidR="002662C5" w:rsidRDefault="002662C5"/>
        <w:p w:rsidR="002662C5" w:rsidRDefault="00036ADC">
          <w:pPr>
            <w:pStyle w:val="WPSOffice1"/>
            <w:tabs>
              <w:tab w:val="right" w:leader="dot" w:pos="8732"/>
            </w:tabs>
            <w:rPr>
              <w:bCs/>
              <w:sz w:val="32"/>
              <w:szCs w:val="32"/>
            </w:rPr>
          </w:pPr>
          <w:r>
            <w:rPr>
              <w:b/>
            </w:rPr>
            <w:fldChar w:fldCharType="begin"/>
          </w:r>
          <w:r>
            <w:rPr>
              <w:b/>
            </w:rPr>
            <w:instrText xml:space="preserve">TOC \o "1-2" \h \u </w:instrText>
          </w:r>
          <w:r>
            <w:rPr>
              <w:b/>
            </w:rPr>
            <w:fldChar w:fldCharType="separate"/>
          </w:r>
          <w:hyperlink w:anchor="_Toc24970" w:history="1">
            <w:r>
              <w:rPr>
                <w:rFonts w:eastAsia="文星黑体" w:hint="eastAsia"/>
                <w:bCs/>
                <w:sz w:val="32"/>
                <w:szCs w:val="32"/>
              </w:rPr>
              <w:t>一、发展基础</w:t>
            </w:r>
            <w:r>
              <w:rPr>
                <w:bCs/>
                <w:sz w:val="32"/>
                <w:szCs w:val="32"/>
              </w:rPr>
              <w:tab/>
            </w:r>
            <w:r>
              <w:rPr>
                <w:bCs/>
                <w:sz w:val="32"/>
                <w:szCs w:val="32"/>
              </w:rPr>
              <w:fldChar w:fldCharType="begin"/>
            </w:r>
            <w:r>
              <w:rPr>
                <w:bCs/>
                <w:sz w:val="32"/>
                <w:szCs w:val="32"/>
              </w:rPr>
              <w:instrText xml:space="preserve"> PAGEREF _Toc24970 \h </w:instrText>
            </w:r>
            <w:r>
              <w:rPr>
                <w:bCs/>
                <w:sz w:val="32"/>
                <w:szCs w:val="32"/>
              </w:rPr>
            </w:r>
            <w:r>
              <w:rPr>
                <w:bCs/>
                <w:sz w:val="32"/>
                <w:szCs w:val="32"/>
              </w:rPr>
              <w:fldChar w:fldCharType="separate"/>
            </w:r>
            <w:r w:rsidR="00862F3E">
              <w:rPr>
                <w:bCs/>
                <w:noProof/>
                <w:sz w:val="32"/>
                <w:szCs w:val="32"/>
              </w:rPr>
              <w:t>4</w:t>
            </w:r>
            <w:r>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29198" w:history="1">
            <w:r w:rsidR="00036ADC">
              <w:rPr>
                <w:rFonts w:eastAsia="文星楷体" w:hint="eastAsia"/>
                <w:bCs/>
                <w:sz w:val="32"/>
                <w:szCs w:val="32"/>
              </w:rPr>
              <w:t>（一）现实基础</w:t>
            </w:r>
            <w:r w:rsidR="00036ADC">
              <w:rPr>
                <w:bCs/>
                <w:sz w:val="32"/>
                <w:szCs w:val="32"/>
              </w:rPr>
              <w:tab/>
            </w:r>
            <w:r w:rsidR="00036ADC">
              <w:rPr>
                <w:bCs/>
                <w:sz w:val="32"/>
                <w:szCs w:val="32"/>
              </w:rPr>
              <w:fldChar w:fldCharType="begin"/>
            </w:r>
            <w:r w:rsidR="00036ADC">
              <w:rPr>
                <w:bCs/>
                <w:sz w:val="32"/>
                <w:szCs w:val="32"/>
              </w:rPr>
              <w:instrText xml:space="preserve"> PAGEREF _Toc29198 \h </w:instrText>
            </w:r>
            <w:r w:rsidR="00036ADC">
              <w:rPr>
                <w:bCs/>
                <w:sz w:val="32"/>
                <w:szCs w:val="32"/>
              </w:rPr>
            </w:r>
            <w:r w:rsidR="00036ADC">
              <w:rPr>
                <w:bCs/>
                <w:sz w:val="32"/>
                <w:szCs w:val="32"/>
              </w:rPr>
              <w:fldChar w:fldCharType="separate"/>
            </w:r>
            <w:r w:rsidR="00862F3E">
              <w:rPr>
                <w:bCs/>
                <w:noProof/>
                <w:sz w:val="32"/>
                <w:szCs w:val="32"/>
              </w:rPr>
              <w:t>4</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10775" w:history="1">
            <w:r w:rsidR="00036ADC">
              <w:rPr>
                <w:rFonts w:ascii="文星仿宋" w:eastAsia="文星仿宋" w:hAnsi="文星仿宋" w:cs="文星仿宋" w:hint="eastAsia"/>
                <w:bCs/>
                <w:sz w:val="32"/>
                <w:szCs w:val="32"/>
              </w:rPr>
              <w:t>1.工业实力平稳增长</w:t>
            </w:r>
            <w:r w:rsidR="00036ADC">
              <w:rPr>
                <w:bCs/>
                <w:sz w:val="32"/>
                <w:szCs w:val="32"/>
              </w:rPr>
              <w:tab/>
            </w:r>
            <w:r w:rsidR="00036ADC">
              <w:rPr>
                <w:bCs/>
                <w:sz w:val="32"/>
                <w:szCs w:val="32"/>
              </w:rPr>
              <w:fldChar w:fldCharType="begin"/>
            </w:r>
            <w:r w:rsidR="00036ADC">
              <w:rPr>
                <w:bCs/>
                <w:sz w:val="32"/>
                <w:szCs w:val="32"/>
              </w:rPr>
              <w:instrText xml:space="preserve"> PAGEREF _Toc10775 \h </w:instrText>
            </w:r>
            <w:r w:rsidR="00036ADC">
              <w:rPr>
                <w:bCs/>
                <w:sz w:val="32"/>
                <w:szCs w:val="32"/>
              </w:rPr>
            </w:r>
            <w:r w:rsidR="00036ADC">
              <w:rPr>
                <w:bCs/>
                <w:sz w:val="32"/>
                <w:szCs w:val="32"/>
              </w:rPr>
              <w:fldChar w:fldCharType="separate"/>
            </w:r>
            <w:r w:rsidR="00862F3E">
              <w:rPr>
                <w:bCs/>
                <w:noProof/>
                <w:sz w:val="32"/>
                <w:szCs w:val="32"/>
              </w:rPr>
              <w:t>4</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6768" w:history="1">
            <w:r w:rsidR="00036ADC">
              <w:rPr>
                <w:rFonts w:ascii="文星仿宋" w:eastAsia="文星仿宋" w:hAnsi="文星仿宋" w:cs="文星仿宋" w:hint="eastAsia"/>
                <w:bCs/>
                <w:sz w:val="32"/>
                <w:szCs w:val="32"/>
              </w:rPr>
              <w:t>2.主导产业集群发展</w:t>
            </w:r>
            <w:r w:rsidR="00036ADC">
              <w:rPr>
                <w:bCs/>
                <w:sz w:val="32"/>
                <w:szCs w:val="32"/>
              </w:rPr>
              <w:tab/>
            </w:r>
            <w:r w:rsidR="00036ADC">
              <w:rPr>
                <w:bCs/>
                <w:sz w:val="32"/>
                <w:szCs w:val="32"/>
              </w:rPr>
              <w:fldChar w:fldCharType="begin"/>
            </w:r>
            <w:r w:rsidR="00036ADC">
              <w:rPr>
                <w:bCs/>
                <w:sz w:val="32"/>
                <w:szCs w:val="32"/>
              </w:rPr>
              <w:instrText xml:space="preserve"> PAGEREF _Toc6768 \h </w:instrText>
            </w:r>
            <w:r w:rsidR="00036ADC">
              <w:rPr>
                <w:bCs/>
                <w:sz w:val="32"/>
                <w:szCs w:val="32"/>
              </w:rPr>
            </w:r>
            <w:r w:rsidR="00036ADC">
              <w:rPr>
                <w:bCs/>
                <w:sz w:val="32"/>
                <w:szCs w:val="32"/>
              </w:rPr>
              <w:fldChar w:fldCharType="separate"/>
            </w:r>
            <w:r w:rsidR="00862F3E">
              <w:rPr>
                <w:bCs/>
                <w:noProof/>
                <w:sz w:val="32"/>
                <w:szCs w:val="32"/>
              </w:rPr>
              <w:t>5</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16502" w:history="1">
            <w:r w:rsidR="00036ADC">
              <w:rPr>
                <w:rFonts w:ascii="文星仿宋" w:eastAsia="文星仿宋" w:hAnsi="文星仿宋" w:cs="文星仿宋" w:hint="eastAsia"/>
                <w:bCs/>
                <w:sz w:val="32"/>
                <w:szCs w:val="32"/>
              </w:rPr>
              <w:t>3.产业平台规格提升</w:t>
            </w:r>
            <w:r w:rsidR="00036ADC">
              <w:rPr>
                <w:bCs/>
                <w:sz w:val="32"/>
                <w:szCs w:val="32"/>
              </w:rPr>
              <w:tab/>
            </w:r>
            <w:r w:rsidR="00036ADC">
              <w:rPr>
                <w:bCs/>
                <w:sz w:val="32"/>
                <w:szCs w:val="32"/>
              </w:rPr>
              <w:fldChar w:fldCharType="begin"/>
            </w:r>
            <w:r w:rsidR="00036ADC">
              <w:rPr>
                <w:bCs/>
                <w:sz w:val="32"/>
                <w:szCs w:val="32"/>
              </w:rPr>
              <w:instrText xml:space="preserve"> PAGEREF _Toc16502 \h </w:instrText>
            </w:r>
            <w:r w:rsidR="00036ADC">
              <w:rPr>
                <w:bCs/>
                <w:sz w:val="32"/>
                <w:szCs w:val="32"/>
              </w:rPr>
            </w:r>
            <w:r w:rsidR="00036ADC">
              <w:rPr>
                <w:bCs/>
                <w:sz w:val="32"/>
                <w:szCs w:val="32"/>
              </w:rPr>
              <w:fldChar w:fldCharType="separate"/>
            </w:r>
            <w:r w:rsidR="00862F3E">
              <w:rPr>
                <w:bCs/>
                <w:noProof/>
                <w:sz w:val="32"/>
                <w:szCs w:val="32"/>
              </w:rPr>
              <w:t>5</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26597" w:history="1">
            <w:r w:rsidR="00036ADC">
              <w:rPr>
                <w:rFonts w:ascii="文星仿宋" w:eastAsia="文星仿宋" w:hAnsi="文星仿宋" w:cs="文星仿宋" w:hint="eastAsia"/>
                <w:bCs/>
                <w:sz w:val="32"/>
                <w:szCs w:val="32"/>
              </w:rPr>
              <w:t>4.创新能力明显提升</w:t>
            </w:r>
            <w:r w:rsidR="00036ADC">
              <w:rPr>
                <w:bCs/>
                <w:sz w:val="32"/>
                <w:szCs w:val="32"/>
              </w:rPr>
              <w:tab/>
            </w:r>
            <w:r w:rsidR="00036ADC">
              <w:rPr>
                <w:bCs/>
                <w:sz w:val="32"/>
                <w:szCs w:val="32"/>
              </w:rPr>
              <w:fldChar w:fldCharType="begin"/>
            </w:r>
            <w:r w:rsidR="00036ADC">
              <w:rPr>
                <w:bCs/>
                <w:sz w:val="32"/>
                <w:szCs w:val="32"/>
              </w:rPr>
              <w:instrText xml:space="preserve"> PAGEREF _Toc26597 \h </w:instrText>
            </w:r>
            <w:r w:rsidR="00036ADC">
              <w:rPr>
                <w:bCs/>
                <w:sz w:val="32"/>
                <w:szCs w:val="32"/>
              </w:rPr>
            </w:r>
            <w:r w:rsidR="00036ADC">
              <w:rPr>
                <w:bCs/>
                <w:sz w:val="32"/>
                <w:szCs w:val="32"/>
              </w:rPr>
              <w:fldChar w:fldCharType="separate"/>
            </w:r>
            <w:r w:rsidR="00862F3E">
              <w:rPr>
                <w:bCs/>
                <w:noProof/>
                <w:sz w:val="32"/>
                <w:szCs w:val="32"/>
              </w:rPr>
              <w:t>6</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26886" w:history="1">
            <w:r w:rsidR="00036ADC">
              <w:rPr>
                <w:rFonts w:ascii="文星仿宋" w:eastAsia="文星仿宋" w:hAnsi="文星仿宋" w:cs="文星仿宋" w:hint="eastAsia"/>
                <w:bCs/>
                <w:sz w:val="32"/>
                <w:szCs w:val="32"/>
              </w:rPr>
              <w:t>5.发展环境不断优化</w:t>
            </w:r>
            <w:r w:rsidR="00036ADC">
              <w:rPr>
                <w:bCs/>
                <w:sz w:val="32"/>
                <w:szCs w:val="32"/>
              </w:rPr>
              <w:tab/>
            </w:r>
            <w:r w:rsidR="00036ADC">
              <w:rPr>
                <w:bCs/>
                <w:sz w:val="32"/>
                <w:szCs w:val="32"/>
              </w:rPr>
              <w:fldChar w:fldCharType="begin"/>
            </w:r>
            <w:r w:rsidR="00036ADC">
              <w:rPr>
                <w:bCs/>
                <w:sz w:val="32"/>
                <w:szCs w:val="32"/>
              </w:rPr>
              <w:instrText xml:space="preserve"> PAGEREF _Toc26886 \h </w:instrText>
            </w:r>
            <w:r w:rsidR="00036ADC">
              <w:rPr>
                <w:bCs/>
                <w:sz w:val="32"/>
                <w:szCs w:val="32"/>
              </w:rPr>
            </w:r>
            <w:r w:rsidR="00036ADC">
              <w:rPr>
                <w:bCs/>
                <w:sz w:val="32"/>
                <w:szCs w:val="32"/>
              </w:rPr>
              <w:fldChar w:fldCharType="separate"/>
            </w:r>
            <w:r w:rsidR="00862F3E">
              <w:rPr>
                <w:bCs/>
                <w:noProof/>
                <w:sz w:val="32"/>
                <w:szCs w:val="32"/>
              </w:rPr>
              <w:t>7</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29574" w:history="1">
            <w:r w:rsidR="00036ADC">
              <w:rPr>
                <w:rFonts w:eastAsia="文星楷体" w:hint="eastAsia"/>
                <w:bCs/>
                <w:sz w:val="32"/>
                <w:szCs w:val="32"/>
              </w:rPr>
              <w:t>（二）存在问题</w:t>
            </w:r>
            <w:r w:rsidR="00036ADC">
              <w:rPr>
                <w:bCs/>
                <w:sz w:val="32"/>
                <w:szCs w:val="32"/>
              </w:rPr>
              <w:tab/>
            </w:r>
            <w:r w:rsidR="00036ADC">
              <w:rPr>
                <w:bCs/>
                <w:sz w:val="32"/>
                <w:szCs w:val="32"/>
              </w:rPr>
              <w:fldChar w:fldCharType="begin"/>
            </w:r>
            <w:r w:rsidR="00036ADC">
              <w:rPr>
                <w:bCs/>
                <w:sz w:val="32"/>
                <w:szCs w:val="32"/>
              </w:rPr>
              <w:instrText xml:space="preserve"> PAGEREF _Toc29574 \h </w:instrText>
            </w:r>
            <w:r w:rsidR="00036ADC">
              <w:rPr>
                <w:bCs/>
                <w:sz w:val="32"/>
                <w:szCs w:val="32"/>
              </w:rPr>
            </w:r>
            <w:r w:rsidR="00036ADC">
              <w:rPr>
                <w:bCs/>
                <w:sz w:val="32"/>
                <w:szCs w:val="32"/>
              </w:rPr>
              <w:fldChar w:fldCharType="separate"/>
            </w:r>
            <w:r w:rsidR="00862F3E">
              <w:rPr>
                <w:bCs/>
                <w:noProof/>
                <w:sz w:val="32"/>
                <w:szCs w:val="32"/>
              </w:rPr>
              <w:t>7</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3534" w:history="1">
            <w:r w:rsidR="00036ADC">
              <w:rPr>
                <w:rFonts w:eastAsia="文星楷体" w:hint="eastAsia"/>
                <w:bCs/>
                <w:sz w:val="32"/>
                <w:szCs w:val="32"/>
              </w:rPr>
              <w:t>（三）发展环境</w:t>
            </w:r>
            <w:r w:rsidR="00036ADC">
              <w:rPr>
                <w:bCs/>
                <w:sz w:val="32"/>
                <w:szCs w:val="32"/>
              </w:rPr>
              <w:tab/>
            </w:r>
            <w:r w:rsidR="00036ADC">
              <w:rPr>
                <w:bCs/>
                <w:sz w:val="32"/>
                <w:szCs w:val="32"/>
              </w:rPr>
              <w:fldChar w:fldCharType="begin"/>
            </w:r>
            <w:r w:rsidR="00036ADC">
              <w:rPr>
                <w:bCs/>
                <w:sz w:val="32"/>
                <w:szCs w:val="32"/>
              </w:rPr>
              <w:instrText xml:space="preserve"> PAGEREF _Toc3534 \h </w:instrText>
            </w:r>
            <w:r w:rsidR="00036ADC">
              <w:rPr>
                <w:bCs/>
                <w:sz w:val="32"/>
                <w:szCs w:val="32"/>
              </w:rPr>
            </w:r>
            <w:r w:rsidR="00036ADC">
              <w:rPr>
                <w:bCs/>
                <w:sz w:val="32"/>
                <w:szCs w:val="32"/>
              </w:rPr>
              <w:fldChar w:fldCharType="separate"/>
            </w:r>
            <w:r w:rsidR="00862F3E">
              <w:rPr>
                <w:bCs/>
                <w:noProof/>
                <w:sz w:val="32"/>
                <w:szCs w:val="32"/>
              </w:rPr>
              <w:t>9</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10058" w:history="1">
            <w:r w:rsidR="00036ADC">
              <w:rPr>
                <w:rFonts w:ascii="文星仿宋" w:eastAsia="文星仿宋" w:hAnsi="文星仿宋" w:cs="文星仿宋" w:hint="eastAsia"/>
                <w:bCs/>
                <w:sz w:val="32"/>
                <w:szCs w:val="32"/>
              </w:rPr>
              <w:t>1.发展形势</w:t>
            </w:r>
            <w:r w:rsidR="00036ADC">
              <w:rPr>
                <w:bCs/>
                <w:sz w:val="32"/>
                <w:szCs w:val="32"/>
              </w:rPr>
              <w:tab/>
            </w:r>
            <w:r w:rsidR="00036ADC">
              <w:rPr>
                <w:bCs/>
                <w:sz w:val="32"/>
                <w:szCs w:val="32"/>
              </w:rPr>
              <w:fldChar w:fldCharType="begin"/>
            </w:r>
            <w:r w:rsidR="00036ADC">
              <w:rPr>
                <w:bCs/>
                <w:sz w:val="32"/>
                <w:szCs w:val="32"/>
              </w:rPr>
              <w:instrText xml:space="preserve"> PAGEREF _Toc10058 \h </w:instrText>
            </w:r>
            <w:r w:rsidR="00036ADC">
              <w:rPr>
                <w:bCs/>
                <w:sz w:val="32"/>
                <w:szCs w:val="32"/>
              </w:rPr>
            </w:r>
            <w:r w:rsidR="00036ADC">
              <w:rPr>
                <w:bCs/>
                <w:sz w:val="32"/>
                <w:szCs w:val="32"/>
              </w:rPr>
              <w:fldChar w:fldCharType="separate"/>
            </w:r>
            <w:r w:rsidR="00862F3E">
              <w:rPr>
                <w:bCs/>
                <w:noProof/>
                <w:sz w:val="32"/>
                <w:szCs w:val="32"/>
              </w:rPr>
              <w:t>10</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8397" w:history="1">
            <w:r w:rsidR="00036ADC">
              <w:rPr>
                <w:rFonts w:ascii="文星仿宋" w:eastAsia="文星仿宋" w:hAnsi="文星仿宋" w:cs="文星仿宋" w:hint="eastAsia"/>
                <w:bCs/>
                <w:sz w:val="32"/>
                <w:szCs w:val="32"/>
              </w:rPr>
              <w:t>2.发展机遇</w:t>
            </w:r>
            <w:r w:rsidR="00036ADC">
              <w:rPr>
                <w:bCs/>
                <w:sz w:val="32"/>
                <w:szCs w:val="32"/>
              </w:rPr>
              <w:tab/>
            </w:r>
            <w:r w:rsidR="00036ADC">
              <w:rPr>
                <w:bCs/>
                <w:sz w:val="32"/>
                <w:szCs w:val="32"/>
              </w:rPr>
              <w:fldChar w:fldCharType="begin"/>
            </w:r>
            <w:r w:rsidR="00036ADC">
              <w:rPr>
                <w:bCs/>
                <w:sz w:val="32"/>
                <w:szCs w:val="32"/>
              </w:rPr>
              <w:instrText xml:space="preserve"> PAGEREF _Toc8397 \h </w:instrText>
            </w:r>
            <w:r w:rsidR="00036ADC">
              <w:rPr>
                <w:bCs/>
                <w:sz w:val="32"/>
                <w:szCs w:val="32"/>
              </w:rPr>
            </w:r>
            <w:r w:rsidR="00036ADC">
              <w:rPr>
                <w:bCs/>
                <w:sz w:val="32"/>
                <w:szCs w:val="32"/>
              </w:rPr>
              <w:fldChar w:fldCharType="separate"/>
            </w:r>
            <w:r w:rsidR="00862F3E">
              <w:rPr>
                <w:bCs/>
                <w:noProof/>
                <w:sz w:val="32"/>
                <w:szCs w:val="32"/>
              </w:rPr>
              <w:t>10</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9615" w:history="1">
            <w:r w:rsidR="00036ADC">
              <w:rPr>
                <w:rFonts w:ascii="文星仿宋" w:eastAsia="文星仿宋" w:hAnsi="文星仿宋" w:cs="文星仿宋" w:hint="eastAsia"/>
                <w:bCs/>
                <w:sz w:val="32"/>
                <w:szCs w:val="32"/>
              </w:rPr>
              <w:t>3.面临挑战</w:t>
            </w:r>
            <w:r w:rsidR="00036ADC">
              <w:rPr>
                <w:bCs/>
                <w:sz w:val="32"/>
                <w:szCs w:val="32"/>
              </w:rPr>
              <w:tab/>
            </w:r>
            <w:r w:rsidR="00036ADC">
              <w:rPr>
                <w:bCs/>
                <w:sz w:val="32"/>
                <w:szCs w:val="32"/>
              </w:rPr>
              <w:fldChar w:fldCharType="begin"/>
            </w:r>
            <w:r w:rsidR="00036ADC">
              <w:rPr>
                <w:bCs/>
                <w:sz w:val="32"/>
                <w:szCs w:val="32"/>
              </w:rPr>
              <w:instrText xml:space="preserve"> PAGEREF _Toc9615 \h </w:instrText>
            </w:r>
            <w:r w:rsidR="00036ADC">
              <w:rPr>
                <w:bCs/>
                <w:sz w:val="32"/>
                <w:szCs w:val="32"/>
              </w:rPr>
            </w:r>
            <w:r w:rsidR="00036ADC">
              <w:rPr>
                <w:bCs/>
                <w:sz w:val="32"/>
                <w:szCs w:val="32"/>
              </w:rPr>
              <w:fldChar w:fldCharType="separate"/>
            </w:r>
            <w:r w:rsidR="00862F3E">
              <w:rPr>
                <w:bCs/>
                <w:noProof/>
                <w:sz w:val="32"/>
                <w:szCs w:val="32"/>
              </w:rPr>
              <w:t>11</w:t>
            </w:r>
            <w:r w:rsidR="00036ADC">
              <w:rPr>
                <w:bCs/>
                <w:sz w:val="32"/>
                <w:szCs w:val="32"/>
              </w:rPr>
              <w:fldChar w:fldCharType="end"/>
            </w:r>
          </w:hyperlink>
        </w:p>
        <w:p w:rsidR="002662C5" w:rsidRDefault="004F6325">
          <w:pPr>
            <w:pStyle w:val="WPSOffice1"/>
            <w:tabs>
              <w:tab w:val="right" w:leader="dot" w:pos="8732"/>
            </w:tabs>
            <w:rPr>
              <w:bCs/>
              <w:sz w:val="32"/>
              <w:szCs w:val="32"/>
            </w:rPr>
          </w:pPr>
          <w:hyperlink w:anchor="_Toc14807" w:history="1">
            <w:r w:rsidR="00036ADC">
              <w:rPr>
                <w:rFonts w:eastAsia="文星黑体" w:hint="eastAsia"/>
                <w:bCs/>
                <w:sz w:val="32"/>
                <w:szCs w:val="32"/>
              </w:rPr>
              <w:t>二、总体要求</w:t>
            </w:r>
            <w:r w:rsidR="00036ADC">
              <w:rPr>
                <w:bCs/>
                <w:sz w:val="32"/>
                <w:szCs w:val="32"/>
              </w:rPr>
              <w:tab/>
            </w:r>
            <w:r w:rsidR="00036ADC">
              <w:rPr>
                <w:bCs/>
                <w:sz w:val="32"/>
                <w:szCs w:val="32"/>
              </w:rPr>
              <w:fldChar w:fldCharType="begin"/>
            </w:r>
            <w:r w:rsidR="00036ADC">
              <w:rPr>
                <w:bCs/>
                <w:sz w:val="32"/>
                <w:szCs w:val="32"/>
              </w:rPr>
              <w:instrText xml:space="preserve"> PAGEREF _Toc14807 \h </w:instrText>
            </w:r>
            <w:r w:rsidR="00036ADC">
              <w:rPr>
                <w:bCs/>
                <w:sz w:val="32"/>
                <w:szCs w:val="32"/>
              </w:rPr>
            </w:r>
            <w:r w:rsidR="00036ADC">
              <w:rPr>
                <w:bCs/>
                <w:sz w:val="32"/>
                <w:szCs w:val="32"/>
              </w:rPr>
              <w:fldChar w:fldCharType="separate"/>
            </w:r>
            <w:r w:rsidR="00862F3E">
              <w:rPr>
                <w:bCs/>
                <w:noProof/>
                <w:sz w:val="32"/>
                <w:szCs w:val="32"/>
              </w:rPr>
              <w:t>12</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29186" w:history="1">
            <w:r w:rsidR="00036ADC">
              <w:rPr>
                <w:rFonts w:eastAsia="文星楷体" w:hint="eastAsia"/>
                <w:bCs/>
                <w:sz w:val="32"/>
                <w:szCs w:val="32"/>
              </w:rPr>
              <w:t>（一）指导思想</w:t>
            </w:r>
            <w:r w:rsidR="00036ADC">
              <w:rPr>
                <w:bCs/>
                <w:sz w:val="32"/>
                <w:szCs w:val="32"/>
              </w:rPr>
              <w:tab/>
            </w:r>
            <w:r w:rsidR="00036ADC">
              <w:rPr>
                <w:bCs/>
                <w:sz w:val="32"/>
                <w:szCs w:val="32"/>
              </w:rPr>
              <w:fldChar w:fldCharType="begin"/>
            </w:r>
            <w:r w:rsidR="00036ADC">
              <w:rPr>
                <w:bCs/>
                <w:sz w:val="32"/>
                <w:szCs w:val="32"/>
              </w:rPr>
              <w:instrText xml:space="preserve"> PAGEREF _Toc29186 \h </w:instrText>
            </w:r>
            <w:r w:rsidR="00036ADC">
              <w:rPr>
                <w:bCs/>
                <w:sz w:val="32"/>
                <w:szCs w:val="32"/>
              </w:rPr>
            </w:r>
            <w:r w:rsidR="00036ADC">
              <w:rPr>
                <w:bCs/>
                <w:sz w:val="32"/>
                <w:szCs w:val="32"/>
              </w:rPr>
              <w:fldChar w:fldCharType="separate"/>
            </w:r>
            <w:r w:rsidR="00862F3E">
              <w:rPr>
                <w:bCs/>
                <w:noProof/>
                <w:sz w:val="32"/>
                <w:szCs w:val="32"/>
              </w:rPr>
              <w:t>12</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5227" w:history="1">
            <w:r w:rsidR="00036ADC">
              <w:rPr>
                <w:rFonts w:eastAsia="文星楷体" w:hint="eastAsia"/>
                <w:bCs/>
                <w:sz w:val="32"/>
                <w:szCs w:val="32"/>
              </w:rPr>
              <w:t>（二）基本原则</w:t>
            </w:r>
            <w:r w:rsidR="00036ADC">
              <w:rPr>
                <w:bCs/>
                <w:sz w:val="32"/>
                <w:szCs w:val="32"/>
              </w:rPr>
              <w:tab/>
            </w:r>
            <w:r w:rsidR="00036ADC">
              <w:rPr>
                <w:bCs/>
                <w:sz w:val="32"/>
                <w:szCs w:val="32"/>
              </w:rPr>
              <w:fldChar w:fldCharType="begin"/>
            </w:r>
            <w:r w:rsidR="00036ADC">
              <w:rPr>
                <w:bCs/>
                <w:sz w:val="32"/>
                <w:szCs w:val="32"/>
              </w:rPr>
              <w:instrText xml:space="preserve"> PAGEREF _Toc5227 \h </w:instrText>
            </w:r>
            <w:r w:rsidR="00036ADC">
              <w:rPr>
                <w:bCs/>
                <w:sz w:val="32"/>
                <w:szCs w:val="32"/>
              </w:rPr>
            </w:r>
            <w:r w:rsidR="00036ADC">
              <w:rPr>
                <w:bCs/>
                <w:sz w:val="32"/>
                <w:szCs w:val="32"/>
              </w:rPr>
              <w:fldChar w:fldCharType="separate"/>
            </w:r>
            <w:r w:rsidR="00862F3E">
              <w:rPr>
                <w:bCs/>
                <w:noProof/>
                <w:sz w:val="32"/>
                <w:szCs w:val="32"/>
              </w:rPr>
              <w:t>13</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3744" w:history="1">
            <w:r w:rsidR="00036ADC">
              <w:rPr>
                <w:rFonts w:eastAsia="文星楷体" w:hint="eastAsia"/>
                <w:bCs/>
                <w:sz w:val="32"/>
                <w:szCs w:val="32"/>
              </w:rPr>
              <w:t>（三）发展目标</w:t>
            </w:r>
            <w:r w:rsidR="00036ADC">
              <w:rPr>
                <w:bCs/>
                <w:sz w:val="32"/>
                <w:szCs w:val="32"/>
              </w:rPr>
              <w:tab/>
            </w:r>
            <w:r w:rsidR="00036ADC">
              <w:rPr>
                <w:bCs/>
                <w:sz w:val="32"/>
                <w:szCs w:val="32"/>
              </w:rPr>
              <w:fldChar w:fldCharType="begin"/>
            </w:r>
            <w:r w:rsidR="00036ADC">
              <w:rPr>
                <w:bCs/>
                <w:sz w:val="32"/>
                <w:szCs w:val="32"/>
              </w:rPr>
              <w:instrText xml:space="preserve"> PAGEREF _Toc3744 \h </w:instrText>
            </w:r>
            <w:r w:rsidR="00036ADC">
              <w:rPr>
                <w:bCs/>
                <w:sz w:val="32"/>
                <w:szCs w:val="32"/>
              </w:rPr>
            </w:r>
            <w:r w:rsidR="00036ADC">
              <w:rPr>
                <w:bCs/>
                <w:sz w:val="32"/>
                <w:szCs w:val="32"/>
              </w:rPr>
              <w:fldChar w:fldCharType="separate"/>
            </w:r>
            <w:r w:rsidR="00862F3E">
              <w:rPr>
                <w:bCs/>
                <w:noProof/>
                <w:sz w:val="32"/>
                <w:szCs w:val="32"/>
              </w:rPr>
              <w:t>14</w:t>
            </w:r>
            <w:r w:rsidR="00036ADC">
              <w:rPr>
                <w:bCs/>
                <w:sz w:val="32"/>
                <w:szCs w:val="32"/>
              </w:rPr>
              <w:fldChar w:fldCharType="end"/>
            </w:r>
          </w:hyperlink>
        </w:p>
        <w:p w:rsidR="002662C5" w:rsidRDefault="004F6325">
          <w:pPr>
            <w:pStyle w:val="WPSOffice1"/>
            <w:tabs>
              <w:tab w:val="right" w:leader="dot" w:pos="8732"/>
            </w:tabs>
            <w:rPr>
              <w:bCs/>
              <w:sz w:val="32"/>
              <w:szCs w:val="32"/>
            </w:rPr>
          </w:pPr>
          <w:hyperlink w:anchor="_Toc29987" w:history="1">
            <w:r w:rsidR="00036ADC">
              <w:rPr>
                <w:rFonts w:eastAsia="文星黑体" w:hint="eastAsia"/>
                <w:bCs/>
                <w:sz w:val="32"/>
                <w:szCs w:val="32"/>
              </w:rPr>
              <w:t>三、重点产业</w:t>
            </w:r>
            <w:r w:rsidR="00036ADC">
              <w:rPr>
                <w:bCs/>
                <w:sz w:val="32"/>
                <w:szCs w:val="32"/>
              </w:rPr>
              <w:tab/>
            </w:r>
            <w:r w:rsidR="00036ADC">
              <w:rPr>
                <w:bCs/>
                <w:sz w:val="32"/>
                <w:szCs w:val="32"/>
              </w:rPr>
              <w:fldChar w:fldCharType="begin"/>
            </w:r>
            <w:r w:rsidR="00036ADC">
              <w:rPr>
                <w:bCs/>
                <w:sz w:val="32"/>
                <w:szCs w:val="32"/>
              </w:rPr>
              <w:instrText xml:space="preserve"> PAGEREF _Toc29987 \h </w:instrText>
            </w:r>
            <w:r w:rsidR="00036ADC">
              <w:rPr>
                <w:bCs/>
                <w:sz w:val="32"/>
                <w:szCs w:val="32"/>
              </w:rPr>
            </w:r>
            <w:r w:rsidR="00036ADC">
              <w:rPr>
                <w:bCs/>
                <w:sz w:val="32"/>
                <w:szCs w:val="32"/>
              </w:rPr>
              <w:fldChar w:fldCharType="separate"/>
            </w:r>
            <w:r w:rsidR="00862F3E">
              <w:rPr>
                <w:bCs/>
                <w:noProof/>
                <w:sz w:val="32"/>
                <w:szCs w:val="32"/>
              </w:rPr>
              <w:t>14</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5606" w:history="1">
            <w:r w:rsidR="00036ADC">
              <w:rPr>
                <w:rFonts w:eastAsia="文星楷体" w:hint="eastAsia"/>
                <w:bCs/>
                <w:sz w:val="32"/>
                <w:szCs w:val="32"/>
              </w:rPr>
              <w:t>（一）加快传统产业转型升级</w:t>
            </w:r>
            <w:r w:rsidR="00036ADC">
              <w:rPr>
                <w:bCs/>
                <w:sz w:val="32"/>
                <w:szCs w:val="32"/>
              </w:rPr>
              <w:tab/>
            </w:r>
            <w:r w:rsidR="00036ADC">
              <w:rPr>
                <w:bCs/>
                <w:sz w:val="32"/>
                <w:szCs w:val="32"/>
              </w:rPr>
              <w:fldChar w:fldCharType="begin"/>
            </w:r>
            <w:r w:rsidR="00036ADC">
              <w:rPr>
                <w:bCs/>
                <w:sz w:val="32"/>
                <w:szCs w:val="32"/>
              </w:rPr>
              <w:instrText xml:space="preserve"> PAGEREF _Toc5606 \h </w:instrText>
            </w:r>
            <w:r w:rsidR="00036ADC">
              <w:rPr>
                <w:bCs/>
                <w:sz w:val="32"/>
                <w:szCs w:val="32"/>
              </w:rPr>
            </w:r>
            <w:r w:rsidR="00036ADC">
              <w:rPr>
                <w:bCs/>
                <w:sz w:val="32"/>
                <w:szCs w:val="32"/>
              </w:rPr>
              <w:fldChar w:fldCharType="separate"/>
            </w:r>
            <w:r w:rsidR="00862F3E">
              <w:rPr>
                <w:bCs/>
                <w:noProof/>
                <w:sz w:val="32"/>
                <w:szCs w:val="32"/>
              </w:rPr>
              <w:t>14</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31657" w:history="1">
            <w:r w:rsidR="00036ADC">
              <w:rPr>
                <w:rFonts w:ascii="文星仿宋" w:eastAsia="文星仿宋" w:hAnsi="文星仿宋" w:cs="文星仿宋" w:hint="eastAsia"/>
                <w:bCs/>
                <w:sz w:val="32"/>
                <w:szCs w:val="32"/>
              </w:rPr>
              <w:t>1.推动电路板产业发展壮大</w:t>
            </w:r>
            <w:r w:rsidR="00036ADC">
              <w:rPr>
                <w:bCs/>
                <w:sz w:val="32"/>
                <w:szCs w:val="32"/>
              </w:rPr>
              <w:tab/>
            </w:r>
            <w:r w:rsidR="00036ADC">
              <w:rPr>
                <w:bCs/>
                <w:sz w:val="32"/>
                <w:szCs w:val="32"/>
              </w:rPr>
              <w:fldChar w:fldCharType="begin"/>
            </w:r>
            <w:r w:rsidR="00036ADC">
              <w:rPr>
                <w:bCs/>
                <w:sz w:val="32"/>
                <w:szCs w:val="32"/>
              </w:rPr>
              <w:instrText xml:space="preserve"> PAGEREF _Toc31657 \h </w:instrText>
            </w:r>
            <w:r w:rsidR="00036ADC">
              <w:rPr>
                <w:bCs/>
                <w:sz w:val="32"/>
                <w:szCs w:val="32"/>
              </w:rPr>
            </w:r>
            <w:r w:rsidR="00036ADC">
              <w:rPr>
                <w:bCs/>
                <w:sz w:val="32"/>
                <w:szCs w:val="32"/>
              </w:rPr>
              <w:fldChar w:fldCharType="separate"/>
            </w:r>
            <w:r w:rsidR="00862F3E">
              <w:rPr>
                <w:bCs/>
                <w:noProof/>
                <w:sz w:val="32"/>
                <w:szCs w:val="32"/>
              </w:rPr>
              <w:t>15</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25456" w:history="1">
            <w:r w:rsidR="00036ADC">
              <w:rPr>
                <w:rFonts w:ascii="文星仿宋" w:eastAsia="文星仿宋" w:hAnsi="文星仿宋" w:cs="文星仿宋" w:hint="eastAsia"/>
                <w:bCs/>
                <w:sz w:val="32"/>
                <w:szCs w:val="32"/>
              </w:rPr>
              <w:t>2.做强做大铜箔产业</w:t>
            </w:r>
            <w:r w:rsidR="00036ADC">
              <w:rPr>
                <w:bCs/>
                <w:sz w:val="32"/>
                <w:szCs w:val="32"/>
              </w:rPr>
              <w:tab/>
            </w:r>
            <w:r w:rsidR="00036ADC">
              <w:rPr>
                <w:bCs/>
                <w:sz w:val="32"/>
                <w:szCs w:val="32"/>
              </w:rPr>
              <w:fldChar w:fldCharType="begin"/>
            </w:r>
            <w:r w:rsidR="00036ADC">
              <w:rPr>
                <w:bCs/>
                <w:sz w:val="32"/>
                <w:szCs w:val="32"/>
              </w:rPr>
              <w:instrText xml:space="preserve"> PAGEREF _Toc25456 \h </w:instrText>
            </w:r>
            <w:r w:rsidR="00036ADC">
              <w:rPr>
                <w:bCs/>
                <w:sz w:val="32"/>
                <w:szCs w:val="32"/>
              </w:rPr>
            </w:r>
            <w:r w:rsidR="00036ADC">
              <w:rPr>
                <w:bCs/>
                <w:sz w:val="32"/>
                <w:szCs w:val="32"/>
              </w:rPr>
              <w:fldChar w:fldCharType="separate"/>
            </w:r>
            <w:r w:rsidR="00862F3E">
              <w:rPr>
                <w:bCs/>
                <w:noProof/>
                <w:sz w:val="32"/>
                <w:szCs w:val="32"/>
              </w:rPr>
              <w:t>16</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19800" w:history="1">
            <w:r w:rsidR="00036ADC">
              <w:rPr>
                <w:rFonts w:eastAsia="文星楷体" w:hint="eastAsia"/>
                <w:bCs/>
                <w:sz w:val="32"/>
                <w:szCs w:val="32"/>
              </w:rPr>
              <w:t>（二）大力发展战略性新兴产业</w:t>
            </w:r>
            <w:r w:rsidR="00036ADC">
              <w:rPr>
                <w:bCs/>
                <w:sz w:val="32"/>
                <w:szCs w:val="32"/>
              </w:rPr>
              <w:tab/>
            </w:r>
            <w:r w:rsidR="00036ADC">
              <w:rPr>
                <w:bCs/>
                <w:sz w:val="32"/>
                <w:szCs w:val="32"/>
              </w:rPr>
              <w:fldChar w:fldCharType="begin"/>
            </w:r>
            <w:r w:rsidR="00036ADC">
              <w:rPr>
                <w:bCs/>
                <w:sz w:val="32"/>
                <w:szCs w:val="32"/>
              </w:rPr>
              <w:instrText xml:space="preserve"> PAGEREF _Toc19800 \h </w:instrText>
            </w:r>
            <w:r w:rsidR="00036ADC">
              <w:rPr>
                <w:bCs/>
                <w:sz w:val="32"/>
                <w:szCs w:val="32"/>
              </w:rPr>
            </w:r>
            <w:r w:rsidR="00036ADC">
              <w:rPr>
                <w:bCs/>
                <w:sz w:val="32"/>
                <w:szCs w:val="32"/>
              </w:rPr>
              <w:fldChar w:fldCharType="separate"/>
            </w:r>
            <w:r w:rsidR="00862F3E">
              <w:rPr>
                <w:bCs/>
                <w:noProof/>
                <w:sz w:val="32"/>
                <w:szCs w:val="32"/>
              </w:rPr>
              <w:t>16</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9875" w:history="1">
            <w:r w:rsidR="00036ADC">
              <w:rPr>
                <w:rFonts w:ascii="文星仿宋" w:eastAsia="文星仿宋" w:hAnsi="文星仿宋" w:cs="文星仿宋" w:hint="eastAsia"/>
                <w:bCs/>
                <w:sz w:val="32"/>
                <w:szCs w:val="32"/>
              </w:rPr>
              <w:t>1.着力打造数字经济新引擎</w:t>
            </w:r>
            <w:r w:rsidR="00036ADC">
              <w:rPr>
                <w:bCs/>
                <w:sz w:val="32"/>
                <w:szCs w:val="32"/>
              </w:rPr>
              <w:tab/>
            </w:r>
            <w:r w:rsidR="00036ADC">
              <w:rPr>
                <w:bCs/>
                <w:sz w:val="32"/>
                <w:szCs w:val="32"/>
              </w:rPr>
              <w:fldChar w:fldCharType="begin"/>
            </w:r>
            <w:r w:rsidR="00036ADC">
              <w:rPr>
                <w:bCs/>
                <w:sz w:val="32"/>
                <w:szCs w:val="32"/>
              </w:rPr>
              <w:instrText xml:space="preserve"> PAGEREF _Toc9875 \h </w:instrText>
            </w:r>
            <w:r w:rsidR="00036ADC">
              <w:rPr>
                <w:bCs/>
                <w:sz w:val="32"/>
                <w:szCs w:val="32"/>
              </w:rPr>
            </w:r>
            <w:r w:rsidR="00036ADC">
              <w:rPr>
                <w:bCs/>
                <w:sz w:val="32"/>
                <w:szCs w:val="32"/>
              </w:rPr>
              <w:fldChar w:fldCharType="separate"/>
            </w:r>
            <w:r w:rsidR="00862F3E">
              <w:rPr>
                <w:bCs/>
                <w:noProof/>
                <w:sz w:val="32"/>
                <w:szCs w:val="32"/>
              </w:rPr>
              <w:t>17</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9722" w:history="1">
            <w:r w:rsidR="00036ADC">
              <w:rPr>
                <w:rFonts w:ascii="文星仿宋" w:eastAsia="文星仿宋" w:hAnsi="文星仿宋" w:cs="文星仿宋" w:hint="eastAsia"/>
                <w:bCs/>
                <w:sz w:val="32"/>
                <w:szCs w:val="32"/>
              </w:rPr>
              <w:t>2.</w:t>
            </w:r>
            <w:r w:rsidR="00036ADC">
              <w:rPr>
                <w:rFonts w:eastAsia="楷体_GB2312"/>
                <w:bCs/>
                <w:sz w:val="32"/>
                <w:szCs w:val="32"/>
              </w:rPr>
              <w:t>促进医药健康产业特色发展</w:t>
            </w:r>
            <w:r w:rsidR="00036ADC">
              <w:rPr>
                <w:bCs/>
                <w:sz w:val="32"/>
                <w:szCs w:val="32"/>
              </w:rPr>
              <w:tab/>
            </w:r>
            <w:r w:rsidR="00036ADC">
              <w:rPr>
                <w:bCs/>
                <w:sz w:val="32"/>
                <w:szCs w:val="32"/>
              </w:rPr>
              <w:fldChar w:fldCharType="begin"/>
            </w:r>
            <w:r w:rsidR="00036ADC">
              <w:rPr>
                <w:bCs/>
                <w:sz w:val="32"/>
                <w:szCs w:val="32"/>
              </w:rPr>
              <w:instrText xml:space="preserve"> PAGEREF _Toc9722 \h </w:instrText>
            </w:r>
            <w:r w:rsidR="00036ADC">
              <w:rPr>
                <w:bCs/>
                <w:sz w:val="32"/>
                <w:szCs w:val="32"/>
              </w:rPr>
            </w:r>
            <w:r w:rsidR="00036ADC">
              <w:rPr>
                <w:bCs/>
                <w:sz w:val="32"/>
                <w:szCs w:val="32"/>
              </w:rPr>
              <w:fldChar w:fldCharType="separate"/>
            </w:r>
            <w:r w:rsidR="00862F3E">
              <w:rPr>
                <w:bCs/>
                <w:noProof/>
                <w:sz w:val="32"/>
                <w:szCs w:val="32"/>
              </w:rPr>
              <w:t>18</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22193" w:history="1">
            <w:r w:rsidR="00036ADC">
              <w:rPr>
                <w:rFonts w:ascii="文星仿宋" w:eastAsia="文星仿宋" w:hAnsi="文星仿宋" w:cs="文星仿宋" w:hint="eastAsia"/>
                <w:bCs/>
                <w:sz w:val="32"/>
                <w:szCs w:val="32"/>
              </w:rPr>
              <w:t>3.</w:t>
            </w:r>
            <w:r w:rsidR="00036ADC">
              <w:rPr>
                <w:rFonts w:eastAsia="楷体_GB2312"/>
                <w:bCs/>
                <w:sz w:val="32"/>
                <w:szCs w:val="32"/>
              </w:rPr>
              <w:t>推动新材料产业创新发展</w:t>
            </w:r>
            <w:r w:rsidR="00036ADC">
              <w:rPr>
                <w:bCs/>
                <w:sz w:val="32"/>
                <w:szCs w:val="32"/>
              </w:rPr>
              <w:tab/>
            </w:r>
            <w:r w:rsidR="00036ADC">
              <w:rPr>
                <w:bCs/>
                <w:sz w:val="32"/>
                <w:szCs w:val="32"/>
              </w:rPr>
              <w:fldChar w:fldCharType="begin"/>
            </w:r>
            <w:r w:rsidR="00036ADC">
              <w:rPr>
                <w:bCs/>
                <w:sz w:val="32"/>
                <w:szCs w:val="32"/>
              </w:rPr>
              <w:instrText xml:space="preserve"> PAGEREF _Toc22193 \h </w:instrText>
            </w:r>
            <w:r w:rsidR="00036ADC">
              <w:rPr>
                <w:bCs/>
                <w:sz w:val="32"/>
                <w:szCs w:val="32"/>
              </w:rPr>
            </w:r>
            <w:r w:rsidR="00036ADC">
              <w:rPr>
                <w:bCs/>
                <w:sz w:val="32"/>
                <w:szCs w:val="32"/>
              </w:rPr>
              <w:fldChar w:fldCharType="separate"/>
            </w:r>
            <w:r w:rsidR="00862F3E">
              <w:rPr>
                <w:bCs/>
                <w:noProof/>
                <w:sz w:val="32"/>
                <w:szCs w:val="32"/>
              </w:rPr>
              <w:t>19</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1844" w:history="1">
            <w:r w:rsidR="00036ADC">
              <w:rPr>
                <w:rFonts w:ascii="文星仿宋" w:eastAsia="文星仿宋" w:hAnsi="文星仿宋" w:cs="文星仿宋" w:hint="eastAsia"/>
                <w:bCs/>
                <w:sz w:val="32"/>
                <w:szCs w:val="32"/>
              </w:rPr>
              <w:t>4.培育壮大</w:t>
            </w:r>
            <w:r w:rsidR="00DB3E66" w:rsidRPr="00BF1D12">
              <w:rPr>
                <w:rFonts w:ascii="文星仿宋" w:eastAsia="文星仿宋" w:hAnsi="文星仿宋" w:cs="文星仿宋" w:hint="eastAsia"/>
                <w:bCs/>
                <w:sz w:val="32"/>
                <w:szCs w:val="32"/>
              </w:rPr>
              <w:t>绿色食品产业</w:t>
            </w:r>
            <w:r w:rsidR="00036ADC">
              <w:rPr>
                <w:rFonts w:ascii="文星仿宋" w:eastAsia="文星仿宋" w:hAnsi="文星仿宋" w:cs="文星仿宋" w:hint="eastAsia"/>
                <w:bCs/>
                <w:sz w:val="32"/>
                <w:szCs w:val="32"/>
              </w:rPr>
              <w:t>高质量发展</w:t>
            </w:r>
            <w:r w:rsidR="00036ADC">
              <w:rPr>
                <w:bCs/>
                <w:sz w:val="32"/>
                <w:szCs w:val="32"/>
              </w:rPr>
              <w:tab/>
            </w:r>
            <w:r w:rsidR="00036ADC">
              <w:rPr>
                <w:bCs/>
                <w:sz w:val="32"/>
                <w:szCs w:val="32"/>
              </w:rPr>
              <w:fldChar w:fldCharType="begin"/>
            </w:r>
            <w:r w:rsidR="00036ADC">
              <w:rPr>
                <w:bCs/>
                <w:sz w:val="32"/>
                <w:szCs w:val="32"/>
              </w:rPr>
              <w:instrText xml:space="preserve"> PAGEREF _Toc1844 \h </w:instrText>
            </w:r>
            <w:r w:rsidR="00036ADC">
              <w:rPr>
                <w:bCs/>
                <w:sz w:val="32"/>
                <w:szCs w:val="32"/>
              </w:rPr>
            </w:r>
            <w:r w:rsidR="00036ADC">
              <w:rPr>
                <w:bCs/>
                <w:sz w:val="32"/>
                <w:szCs w:val="32"/>
              </w:rPr>
              <w:fldChar w:fldCharType="separate"/>
            </w:r>
            <w:r w:rsidR="00862F3E">
              <w:rPr>
                <w:bCs/>
                <w:noProof/>
                <w:sz w:val="32"/>
                <w:szCs w:val="32"/>
              </w:rPr>
              <w:t>19</w:t>
            </w:r>
            <w:r w:rsidR="00036ADC">
              <w:rPr>
                <w:bCs/>
                <w:sz w:val="32"/>
                <w:szCs w:val="32"/>
              </w:rPr>
              <w:fldChar w:fldCharType="end"/>
            </w:r>
          </w:hyperlink>
        </w:p>
        <w:p w:rsidR="002662C5" w:rsidRDefault="004F6325">
          <w:pPr>
            <w:pStyle w:val="WPSOffice1"/>
            <w:tabs>
              <w:tab w:val="right" w:leader="dot" w:pos="8732"/>
            </w:tabs>
            <w:rPr>
              <w:bCs/>
              <w:sz w:val="32"/>
              <w:szCs w:val="32"/>
            </w:rPr>
          </w:pPr>
          <w:hyperlink w:anchor="_Toc32610" w:history="1">
            <w:r w:rsidR="00036ADC">
              <w:rPr>
                <w:rFonts w:eastAsia="文星黑体" w:hint="eastAsia"/>
                <w:bCs/>
                <w:sz w:val="32"/>
                <w:szCs w:val="32"/>
              </w:rPr>
              <w:t>四、重点平台</w:t>
            </w:r>
            <w:r w:rsidR="00036ADC">
              <w:rPr>
                <w:bCs/>
                <w:sz w:val="32"/>
                <w:szCs w:val="32"/>
              </w:rPr>
              <w:tab/>
            </w:r>
            <w:r w:rsidR="00036ADC">
              <w:rPr>
                <w:bCs/>
                <w:sz w:val="32"/>
                <w:szCs w:val="32"/>
              </w:rPr>
              <w:fldChar w:fldCharType="begin"/>
            </w:r>
            <w:r w:rsidR="00036ADC">
              <w:rPr>
                <w:bCs/>
                <w:sz w:val="32"/>
                <w:szCs w:val="32"/>
              </w:rPr>
              <w:instrText xml:space="preserve"> PAGEREF _Toc32610 \h </w:instrText>
            </w:r>
            <w:r w:rsidR="00036ADC">
              <w:rPr>
                <w:bCs/>
                <w:sz w:val="32"/>
                <w:szCs w:val="32"/>
              </w:rPr>
            </w:r>
            <w:r w:rsidR="00036ADC">
              <w:rPr>
                <w:bCs/>
                <w:sz w:val="32"/>
                <w:szCs w:val="32"/>
              </w:rPr>
              <w:fldChar w:fldCharType="separate"/>
            </w:r>
            <w:r w:rsidR="00862F3E">
              <w:rPr>
                <w:bCs/>
                <w:noProof/>
                <w:sz w:val="32"/>
                <w:szCs w:val="32"/>
              </w:rPr>
              <w:t>20</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17574" w:history="1">
            <w:r w:rsidR="00036ADC">
              <w:rPr>
                <w:rFonts w:eastAsia="文星楷体" w:hint="eastAsia"/>
                <w:bCs/>
                <w:sz w:val="32"/>
                <w:szCs w:val="32"/>
              </w:rPr>
              <w:t>（一）推动工业园区优化升级</w:t>
            </w:r>
            <w:r w:rsidR="00036ADC">
              <w:rPr>
                <w:bCs/>
                <w:sz w:val="32"/>
                <w:szCs w:val="32"/>
              </w:rPr>
              <w:tab/>
            </w:r>
            <w:r w:rsidR="00036ADC">
              <w:rPr>
                <w:bCs/>
                <w:sz w:val="32"/>
                <w:szCs w:val="32"/>
              </w:rPr>
              <w:fldChar w:fldCharType="begin"/>
            </w:r>
            <w:r w:rsidR="00036ADC">
              <w:rPr>
                <w:bCs/>
                <w:sz w:val="32"/>
                <w:szCs w:val="32"/>
              </w:rPr>
              <w:instrText xml:space="preserve"> PAGEREF _Toc17574 \h </w:instrText>
            </w:r>
            <w:r w:rsidR="00036ADC">
              <w:rPr>
                <w:bCs/>
                <w:sz w:val="32"/>
                <w:szCs w:val="32"/>
              </w:rPr>
            </w:r>
            <w:r w:rsidR="00036ADC">
              <w:rPr>
                <w:bCs/>
                <w:sz w:val="32"/>
                <w:szCs w:val="32"/>
              </w:rPr>
              <w:fldChar w:fldCharType="separate"/>
            </w:r>
            <w:r w:rsidR="00862F3E">
              <w:rPr>
                <w:bCs/>
                <w:noProof/>
                <w:sz w:val="32"/>
                <w:szCs w:val="32"/>
              </w:rPr>
              <w:t>20</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19105" w:history="1">
            <w:r w:rsidR="00036ADC">
              <w:rPr>
                <w:rFonts w:eastAsia="文星楷体" w:hint="eastAsia"/>
                <w:bCs/>
                <w:sz w:val="32"/>
                <w:szCs w:val="32"/>
              </w:rPr>
              <w:t>（二）规划建设城北新兴产业园区</w:t>
            </w:r>
            <w:r w:rsidR="00036ADC">
              <w:rPr>
                <w:bCs/>
                <w:sz w:val="32"/>
                <w:szCs w:val="32"/>
              </w:rPr>
              <w:tab/>
            </w:r>
            <w:r w:rsidR="00036ADC">
              <w:rPr>
                <w:bCs/>
                <w:sz w:val="32"/>
                <w:szCs w:val="32"/>
              </w:rPr>
              <w:fldChar w:fldCharType="begin"/>
            </w:r>
            <w:r w:rsidR="00036ADC">
              <w:rPr>
                <w:bCs/>
                <w:sz w:val="32"/>
                <w:szCs w:val="32"/>
              </w:rPr>
              <w:instrText xml:space="preserve"> PAGEREF _Toc19105 \h </w:instrText>
            </w:r>
            <w:r w:rsidR="00036ADC">
              <w:rPr>
                <w:bCs/>
                <w:sz w:val="32"/>
                <w:szCs w:val="32"/>
              </w:rPr>
            </w:r>
            <w:r w:rsidR="00036ADC">
              <w:rPr>
                <w:bCs/>
                <w:sz w:val="32"/>
                <w:szCs w:val="32"/>
              </w:rPr>
              <w:fldChar w:fldCharType="separate"/>
            </w:r>
            <w:r w:rsidR="00862F3E">
              <w:rPr>
                <w:bCs/>
                <w:noProof/>
                <w:sz w:val="32"/>
                <w:szCs w:val="32"/>
              </w:rPr>
              <w:t>21</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22990" w:history="1">
            <w:r w:rsidR="00036ADC">
              <w:rPr>
                <w:rFonts w:eastAsia="文星楷体" w:hint="eastAsia"/>
                <w:bCs/>
                <w:sz w:val="32"/>
                <w:szCs w:val="32"/>
              </w:rPr>
              <w:t>（三）推进创新平台建设</w:t>
            </w:r>
            <w:r w:rsidR="00036ADC">
              <w:rPr>
                <w:bCs/>
                <w:sz w:val="32"/>
                <w:szCs w:val="32"/>
              </w:rPr>
              <w:tab/>
            </w:r>
            <w:r w:rsidR="00036ADC">
              <w:rPr>
                <w:bCs/>
                <w:sz w:val="32"/>
                <w:szCs w:val="32"/>
              </w:rPr>
              <w:fldChar w:fldCharType="begin"/>
            </w:r>
            <w:r w:rsidR="00036ADC">
              <w:rPr>
                <w:bCs/>
                <w:sz w:val="32"/>
                <w:szCs w:val="32"/>
              </w:rPr>
              <w:instrText xml:space="preserve"> PAGEREF _Toc22990 \h </w:instrText>
            </w:r>
            <w:r w:rsidR="00036ADC">
              <w:rPr>
                <w:bCs/>
                <w:sz w:val="32"/>
                <w:szCs w:val="32"/>
              </w:rPr>
            </w:r>
            <w:r w:rsidR="00036ADC">
              <w:rPr>
                <w:bCs/>
                <w:sz w:val="32"/>
                <w:szCs w:val="32"/>
              </w:rPr>
              <w:fldChar w:fldCharType="separate"/>
            </w:r>
            <w:r w:rsidR="00862F3E">
              <w:rPr>
                <w:bCs/>
                <w:noProof/>
                <w:sz w:val="32"/>
                <w:szCs w:val="32"/>
              </w:rPr>
              <w:t>22</w:t>
            </w:r>
            <w:r w:rsidR="00036ADC">
              <w:rPr>
                <w:bCs/>
                <w:sz w:val="32"/>
                <w:szCs w:val="32"/>
              </w:rPr>
              <w:fldChar w:fldCharType="end"/>
            </w:r>
          </w:hyperlink>
        </w:p>
        <w:p w:rsidR="002662C5" w:rsidRDefault="004F6325">
          <w:pPr>
            <w:pStyle w:val="WPSOffice1"/>
            <w:tabs>
              <w:tab w:val="right" w:leader="dot" w:pos="8732"/>
            </w:tabs>
            <w:rPr>
              <w:bCs/>
              <w:sz w:val="32"/>
              <w:szCs w:val="32"/>
            </w:rPr>
          </w:pPr>
          <w:hyperlink w:anchor="_Toc8603" w:history="1">
            <w:r w:rsidR="00036ADC">
              <w:rPr>
                <w:rFonts w:eastAsia="文星黑体" w:hint="eastAsia"/>
                <w:bCs/>
                <w:sz w:val="32"/>
                <w:szCs w:val="32"/>
              </w:rPr>
              <w:t>五、发展路径</w:t>
            </w:r>
            <w:r w:rsidR="00036ADC">
              <w:rPr>
                <w:bCs/>
                <w:sz w:val="32"/>
                <w:szCs w:val="32"/>
              </w:rPr>
              <w:tab/>
            </w:r>
            <w:r w:rsidR="00036ADC">
              <w:rPr>
                <w:bCs/>
                <w:sz w:val="32"/>
                <w:szCs w:val="32"/>
              </w:rPr>
              <w:fldChar w:fldCharType="begin"/>
            </w:r>
            <w:r w:rsidR="00036ADC">
              <w:rPr>
                <w:bCs/>
                <w:sz w:val="32"/>
                <w:szCs w:val="32"/>
              </w:rPr>
              <w:instrText xml:space="preserve"> PAGEREF _Toc8603 \h </w:instrText>
            </w:r>
            <w:r w:rsidR="00036ADC">
              <w:rPr>
                <w:bCs/>
                <w:sz w:val="32"/>
                <w:szCs w:val="32"/>
              </w:rPr>
            </w:r>
            <w:r w:rsidR="00036ADC">
              <w:rPr>
                <w:bCs/>
                <w:sz w:val="32"/>
                <w:szCs w:val="32"/>
              </w:rPr>
              <w:fldChar w:fldCharType="separate"/>
            </w:r>
            <w:r w:rsidR="00862F3E">
              <w:rPr>
                <w:bCs/>
                <w:noProof/>
                <w:sz w:val="32"/>
                <w:szCs w:val="32"/>
              </w:rPr>
              <w:t>23</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8231" w:history="1">
            <w:r w:rsidR="00036ADC">
              <w:rPr>
                <w:rFonts w:eastAsia="文星楷体" w:hint="eastAsia"/>
                <w:bCs/>
                <w:sz w:val="32"/>
                <w:szCs w:val="32"/>
              </w:rPr>
              <w:t>（一）实施创新驱动发展</w:t>
            </w:r>
            <w:r w:rsidR="00036ADC">
              <w:rPr>
                <w:bCs/>
                <w:sz w:val="32"/>
                <w:szCs w:val="32"/>
              </w:rPr>
              <w:tab/>
            </w:r>
            <w:r w:rsidR="00036ADC">
              <w:rPr>
                <w:bCs/>
                <w:sz w:val="32"/>
                <w:szCs w:val="32"/>
              </w:rPr>
              <w:fldChar w:fldCharType="begin"/>
            </w:r>
            <w:r w:rsidR="00036ADC">
              <w:rPr>
                <w:bCs/>
                <w:sz w:val="32"/>
                <w:szCs w:val="32"/>
              </w:rPr>
              <w:instrText xml:space="preserve"> PAGEREF _Toc8231 \h </w:instrText>
            </w:r>
            <w:r w:rsidR="00036ADC">
              <w:rPr>
                <w:bCs/>
                <w:sz w:val="32"/>
                <w:szCs w:val="32"/>
              </w:rPr>
            </w:r>
            <w:r w:rsidR="00036ADC">
              <w:rPr>
                <w:bCs/>
                <w:sz w:val="32"/>
                <w:szCs w:val="32"/>
              </w:rPr>
              <w:fldChar w:fldCharType="separate"/>
            </w:r>
            <w:r w:rsidR="00862F3E">
              <w:rPr>
                <w:bCs/>
                <w:noProof/>
                <w:sz w:val="32"/>
                <w:szCs w:val="32"/>
              </w:rPr>
              <w:t>23</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16604" w:history="1">
            <w:r w:rsidR="00036ADC">
              <w:rPr>
                <w:rFonts w:ascii="文星仿宋" w:eastAsia="文星仿宋" w:hAnsi="文星仿宋" w:cs="文星仿宋" w:hint="eastAsia"/>
                <w:bCs/>
                <w:sz w:val="32"/>
                <w:szCs w:val="32"/>
              </w:rPr>
              <w:t>1.大力培育创新主体</w:t>
            </w:r>
            <w:r w:rsidR="00036ADC">
              <w:rPr>
                <w:bCs/>
                <w:sz w:val="32"/>
                <w:szCs w:val="32"/>
              </w:rPr>
              <w:tab/>
            </w:r>
            <w:r w:rsidR="00036ADC">
              <w:rPr>
                <w:bCs/>
                <w:sz w:val="32"/>
                <w:szCs w:val="32"/>
              </w:rPr>
              <w:fldChar w:fldCharType="begin"/>
            </w:r>
            <w:r w:rsidR="00036ADC">
              <w:rPr>
                <w:bCs/>
                <w:sz w:val="32"/>
                <w:szCs w:val="32"/>
              </w:rPr>
              <w:instrText xml:space="preserve"> PAGEREF _Toc16604 \h </w:instrText>
            </w:r>
            <w:r w:rsidR="00036ADC">
              <w:rPr>
                <w:bCs/>
                <w:sz w:val="32"/>
                <w:szCs w:val="32"/>
              </w:rPr>
            </w:r>
            <w:r w:rsidR="00036ADC">
              <w:rPr>
                <w:bCs/>
                <w:sz w:val="32"/>
                <w:szCs w:val="32"/>
              </w:rPr>
              <w:fldChar w:fldCharType="separate"/>
            </w:r>
            <w:r w:rsidR="00862F3E">
              <w:rPr>
                <w:bCs/>
                <w:noProof/>
                <w:sz w:val="32"/>
                <w:szCs w:val="32"/>
              </w:rPr>
              <w:t>23</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28447" w:history="1">
            <w:r w:rsidR="00036ADC">
              <w:rPr>
                <w:rFonts w:ascii="文星仿宋" w:eastAsia="文星仿宋" w:hAnsi="文星仿宋" w:cs="文星仿宋" w:hint="eastAsia"/>
                <w:bCs/>
                <w:sz w:val="32"/>
                <w:szCs w:val="32"/>
              </w:rPr>
              <w:t>2.建设高水平创新型人才队伍</w:t>
            </w:r>
            <w:r w:rsidR="00036ADC">
              <w:rPr>
                <w:bCs/>
                <w:sz w:val="32"/>
                <w:szCs w:val="32"/>
              </w:rPr>
              <w:tab/>
            </w:r>
            <w:r w:rsidR="00036ADC">
              <w:rPr>
                <w:bCs/>
                <w:sz w:val="32"/>
                <w:szCs w:val="32"/>
              </w:rPr>
              <w:fldChar w:fldCharType="begin"/>
            </w:r>
            <w:r w:rsidR="00036ADC">
              <w:rPr>
                <w:bCs/>
                <w:sz w:val="32"/>
                <w:szCs w:val="32"/>
              </w:rPr>
              <w:instrText xml:space="preserve"> PAGEREF _Toc28447 \h </w:instrText>
            </w:r>
            <w:r w:rsidR="00036ADC">
              <w:rPr>
                <w:bCs/>
                <w:sz w:val="32"/>
                <w:szCs w:val="32"/>
              </w:rPr>
            </w:r>
            <w:r w:rsidR="00036ADC">
              <w:rPr>
                <w:bCs/>
                <w:sz w:val="32"/>
                <w:szCs w:val="32"/>
              </w:rPr>
              <w:fldChar w:fldCharType="separate"/>
            </w:r>
            <w:r w:rsidR="00862F3E">
              <w:rPr>
                <w:bCs/>
                <w:noProof/>
                <w:sz w:val="32"/>
                <w:szCs w:val="32"/>
              </w:rPr>
              <w:t>24</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17125" w:history="1">
            <w:r w:rsidR="00036ADC">
              <w:rPr>
                <w:rFonts w:ascii="文星仿宋" w:eastAsia="文星仿宋" w:hAnsi="文星仿宋" w:cs="文星仿宋" w:hint="eastAsia"/>
                <w:bCs/>
                <w:sz w:val="32"/>
                <w:szCs w:val="32"/>
              </w:rPr>
              <w:t>3.完善科技创新体制机制</w:t>
            </w:r>
            <w:r w:rsidR="00036ADC">
              <w:rPr>
                <w:bCs/>
                <w:sz w:val="32"/>
                <w:szCs w:val="32"/>
              </w:rPr>
              <w:tab/>
            </w:r>
            <w:r w:rsidR="00036ADC">
              <w:rPr>
                <w:bCs/>
                <w:sz w:val="32"/>
                <w:szCs w:val="32"/>
              </w:rPr>
              <w:fldChar w:fldCharType="begin"/>
            </w:r>
            <w:r w:rsidR="00036ADC">
              <w:rPr>
                <w:bCs/>
                <w:sz w:val="32"/>
                <w:szCs w:val="32"/>
              </w:rPr>
              <w:instrText xml:space="preserve"> PAGEREF _Toc17125 \h </w:instrText>
            </w:r>
            <w:r w:rsidR="00036ADC">
              <w:rPr>
                <w:bCs/>
                <w:sz w:val="32"/>
                <w:szCs w:val="32"/>
              </w:rPr>
            </w:r>
            <w:r w:rsidR="00036ADC">
              <w:rPr>
                <w:bCs/>
                <w:sz w:val="32"/>
                <w:szCs w:val="32"/>
              </w:rPr>
              <w:fldChar w:fldCharType="separate"/>
            </w:r>
            <w:r w:rsidR="00862F3E">
              <w:rPr>
                <w:bCs/>
                <w:noProof/>
                <w:sz w:val="32"/>
                <w:szCs w:val="32"/>
              </w:rPr>
              <w:t>25</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15571" w:history="1">
            <w:r w:rsidR="00036ADC">
              <w:rPr>
                <w:rFonts w:ascii="文星仿宋" w:eastAsia="文星仿宋" w:hAnsi="文星仿宋" w:cs="文星仿宋" w:hint="eastAsia"/>
                <w:bCs/>
                <w:sz w:val="32"/>
                <w:szCs w:val="32"/>
              </w:rPr>
              <w:t>4.加快构建区域协同创新体系</w:t>
            </w:r>
            <w:r w:rsidR="00036ADC">
              <w:rPr>
                <w:bCs/>
                <w:sz w:val="32"/>
                <w:szCs w:val="32"/>
              </w:rPr>
              <w:tab/>
            </w:r>
            <w:r w:rsidR="00036ADC">
              <w:rPr>
                <w:bCs/>
                <w:sz w:val="32"/>
                <w:szCs w:val="32"/>
              </w:rPr>
              <w:fldChar w:fldCharType="begin"/>
            </w:r>
            <w:r w:rsidR="00036ADC">
              <w:rPr>
                <w:bCs/>
                <w:sz w:val="32"/>
                <w:szCs w:val="32"/>
              </w:rPr>
              <w:instrText xml:space="preserve"> PAGEREF _Toc15571 \h </w:instrText>
            </w:r>
            <w:r w:rsidR="00036ADC">
              <w:rPr>
                <w:bCs/>
                <w:sz w:val="32"/>
                <w:szCs w:val="32"/>
              </w:rPr>
            </w:r>
            <w:r w:rsidR="00036ADC">
              <w:rPr>
                <w:bCs/>
                <w:sz w:val="32"/>
                <w:szCs w:val="32"/>
              </w:rPr>
              <w:fldChar w:fldCharType="separate"/>
            </w:r>
            <w:r w:rsidR="00862F3E">
              <w:rPr>
                <w:bCs/>
                <w:noProof/>
                <w:sz w:val="32"/>
                <w:szCs w:val="32"/>
              </w:rPr>
              <w:t>26</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31860" w:history="1">
            <w:r w:rsidR="00036ADC">
              <w:rPr>
                <w:rFonts w:eastAsia="文星楷体" w:hint="eastAsia"/>
                <w:bCs/>
                <w:sz w:val="32"/>
                <w:szCs w:val="32"/>
              </w:rPr>
              <w:t>（二）推进工业园区整合优化发展</w:t>
            </w:r>
            <w:r w:rsidR="00036ADC">
              <w:rPr>
                <w:bCs/>
                <w:sz w:val="32"/>
                <w:szCs w:val="32"/>
              </w:rPr>
              <w:tab/>
            </w:r>
            <w:r w:rsidR="00036ADC">
              <w:rPr>
                <w:bCs/>
                <w:sz w:val="32"/>
                <w:szCs w:val="32"/>
              </w:rPr>
              <w:fldChar w:fldCharType="begin"/>
            </w:r>
            <w:r w:rsidR="00036ADC">
              <w:rPr>
                <w:bCs/>
                <w:sz w:val="32"/>
                <w:szCs w:val="32"/>
              </w:rPr>
              <w:instrText xml:space="preserve"> PAGEREF _Toc31860 \h </w:instrText>
            </w:r>
            <w:r w:rsidR="00036ADC">
              <w:rPr>
                <w:bCs/>
                <w:sz w:val="32"/>
                <w:szCs w:val="32"/>
              </w:rPr>
            </w:r>
            <w:r w:rsidR="00036ADC">
              <w:rPr>
                <w:bCs/>
                <w:sz w:val="32"/>
                <w:szCs w:val="32"/>
              </w:rPr>
              <w:fldChar w:fldCharType="separate"/>
            </w:r>
            <w:r w:rsidR="00862F3E">
              <w:rPr>
                <w:bCs/>
                <w:noProof/>
                <w:sz w:val="32"/>
                <w:szCs w:val="32"/>
              </w:rPr>
              <w:t>27</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19904" w:history="1">
            <w:r w:rsidR="00036ADC">
              <w:rPr>
                <w:rFonts w:ascii="文星仿宋" w:eastAsia="文星仿宋" w:hAnsi="文星仿宋" w:cs="文星仿宋" w:hint="eastAsia"/>
                <w:bCs/>
                <w:sz w:val="32"/>
                <w:szCs w:val="32"/>
              </w:rPr>
              <w:t>1.提升工业园区基础设施水平</w:t>
            </w:r>
            <w:r w:rsidR="00036ADC">
              <w:rPr>
                <w:bCs/>
                <w:sz w:val="32"/>
                <w:szCs w:val="32"/>
              </w:rPr>
              <w:tab/>
            </w:r>
            <w:r w:rsidR="00036ADC">
              <w:rPr>
                <w:bCs/>
                <w:sz w:val="32"/>
                <w:szCs w:val="32"/>
              </w:rPr>
              <w:fldChar w:fldCharType="begin"/>
            </w:r>
            <w:r w:rsidR="00036ADC">
              <w:rPr>
                <w:bCs/>
                <w:sz w:val="32"/>
                <w:szCs w:val="32"/>
              </w:rPr>
              <w:instrText xml:space="preserve"> PAGEREF _Toc19904 \h </w:instrText>
            </w:r>
            <w:r w:rsidR="00036ADC">
              <w:rPr>
                <w:bCs/>
                <w:sz w:val="32"/>
                <w:szCs w:val="32"/>
              </w:rPr>
            </w:r>
            <w:r w:rsidR="00036ADC">
              <w:rPr>
                <w:bCs/>
                <w:sz w:val="32"/>
                <w:szCs w:val="32"/>
              </w:rPr>
              <w:fldChar w:fldCharType="separate"/>
            </w:r>
            <w:r w:rsidR="00862F3E">
              <w:rPr>
                <w:bCs/>
                <w:noProof/>
                <w:sz w:val="32"/>
                <w:szCs w:val="32"/>
              </w:rPr>
              <w:t>27</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8193" w:history="1">
            <w:r w:rsidR="00036ADC">
              <w:rPr>
                <w:rFonts w:ascii="文星仿宋" w:eastAsia="文星仿宋" w:hAnsi="文星仿宋" w:cs="文星仿宋" w:hint="eastAsia"/>
                <w:bCs/>
                <w:sz w:val="32"/>
                <w:szCs w:val="32"/>
              </w:rPr>
              <w:t>2.加快推进工业园区扩容步伐</w:t>
            </w:r>
            <w:r w:rsidR="00036ADC">
              <w:rPr>
                <w:bCs/>
                <w:sz w:val="32"/>
                <w:szCs w:val="32"/>
              </w:rPr>
              <w:tab/>
            </w:r>
            <w:r w:rsidR="00036ADC">
              <w:rPr>
                <w:bCs/>
                <w:sz w:val="32"/>
                <w:szCs w:val="32"/>
              </w:rPr>
              <w:fldChar w:fldCharType="begin"/>
            </w:r>
            <w:r w:rsidR="00036ADC">
              <w:rPr>
                <w:bCs/>
                <w:sz w:val="32"/>
                <w:szCs w:val="32"/>
              </w:rPr>
              <w:instrText xml:space="preserve"> PAGEREF _Toc8193 \h </w:instrText>
            </w:r>
            <w:r w:rsidR="00036ADC">
              <w:rPr>
                <w:bCs/>
                <w:sz w:val="32"/>
                <w:szCs w:val="32"/>
              </w:rPr>
            </w:r>
            <w:r w:rsidR="00036ADC">
              <w:rPr>
                <w:bCs/>
                <w:sz w:val="32"/>
                <w:szCs w:val="32"/>
              </w:rPr>
              <w:fldChar w:fldCharType="separate"/>
            </w:r>
            <w:r w:rsidR="00862F3E">
              <w:rPr>
                <w:bCs/>
                <w:noProof/>
                <w:sz w:val="32"/>
                <w:szCs w:val="32"/>
              </w:rPr>
              <w:t>27</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12988" w:history="1">
            <w:r w:rsidR="00036ADC">
              <w:rPr>
                <w:rFonts w:ascii="文星仿宋" w:eastAsia="文星仿宋" w:hAnsi="文星仿宋" w:cs="文星仿宋" w:hint="eastAsia"/>
                <w:bCs/>
                <w:sz w:val="32"/>
                <w:szCs w:val="32"/>
              </w:rPr>
              <w:t>3.持续推进工业园区空间治理</w:t>
            </w:r>
            <w:r w:rsidR="00036ADC">
              <w:rPr>
                <w:bCs/>
                <w:sz w:val="32"/>
                <w:szCs w:val="32"/>
              </w:rPr>
              <w:tab/>
            </w:r>
            <w:r w:rsidR="00036ADC">
              <w:rPr>
                <w:bCs/>
                <w:sz w:val="32"/>
                <w:szCs w:val="32"/>
              </w:rPr>
              <w:fldChar w:fldCharType="begin"/>
            </w:r>
            <w:r w:rsidR="00036ADC">
              <w:rPr>
                <w:bCs/>
                <w:sz w:val="32"/>
                <w:szCs w:val="32"/>
              </w:rPr>
              <w:instrText xml:space="preserve"> PAGEREF _Toc12988 \h </w:instrText>
            </w:r>
            <w:r w:rsidR="00036ADC">
              <w:rPr>
                <w:bCs/>
                <w:sz w:val="32"/>
                <w:szCs w:val="32"/>
              </w:rPr>
            </w:r>
            <w:r w:rsidR="00036ADC">
              <w:rPr>
                <w:bCs/>
                <w:sz w:val="32"/>
                <w:szCs w:val="32"/>
              </w:rPr>
              <w:fldChar w:fldCharType="separate"/>
            </w:r>
            <w:r w:rsidR="00862F3E">
              <w:rPr>
                <w:bCs/>
                <w:noProof/>
                <w:sz w:val="32"/>
                <w:szCs w:val="32"/>
              </w:rPr>
              <w:t>28</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2627" w:history="1">
            <w:r w:rsidR="00036ADC">
              <w:rPr>
                <w:rFonts w:eastAsia="文星楷体" w:hint="eastAsia"/>
                <w:bCs/>
                <w:sz w:val="32"/>
                <w:szCs w:val="32"/>
              </w:rPr>
              <w:t>（三）增强制造企业强链创新实力</w:t>
            </w:r>
            <w:r w:rsidR="00036ADC">
              <w:rPr>
                <w:bCs/>
                <w:sz w:val="32"/>
                <w:szCs w:val="32"/>
              </w:rPr>
              <w:tab/>
            </w:r>
            <w:r w:rsidR="00036ADC">
              <w:rPr>
                <w:bCs/>
                <w:sz w:val="32"/>
                <w:szCs w:val="32"/>
              </w:rPr>
              <w:fldChar w:fldCharType="begin"/>
            </w:r>
            <w:r w:rsidR="00036ADC">
              <w:rPr>
                <w:bCs/>
                <w:sz w:val="32"/>
                <w:szCs w:val="32"/>
              </w:rPr>
              <w:instrText xml:space="preserve"> PAGEREF _Toc2627 \h </w:instrText>
            </w:r>
            <w:r w:rsidR="00036ADC">
              <w:rPr>
                <w:bCs/>
                <w:sz w:val="32"/>
                <w:szCs w:val="32"/>
              </w:rPr>
            </w:r>
            <w:r w:rsidR="00036ADC">
              <w:rPr>
                <w:bCs/>
                <w:sz w:val="32"/>
                <w:szCs w:val="32"/>
              </w:rPr>
              <w:fldChar w:fldCharType="separate"/>
            </w:r>
            <w:r w:rsidR="00862F3E">
              <w:rPr>
                <w:bCs/>
                <w:noProof/>
                <w:sz w:val="32"/>
                <w:szCs w:val="32"/>
              </w:rPr>
              <w:t>28</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4085" w:history="1">
            <w:r w:rsidR="00036ADC">
              <w:rPr>
                <w:rFonts w:ascii="文星仿宋" w:eastAsia="文星仿宋" w:hAnsi="文星仿宋" w:cs="文星仿宋" w:hint="eastAsia"/>
                <w:bCs/>
                <w:sz w:val="32"/>
                <w:szCs w:val="32"/>
              </w:rPr>
              <w:t>1.大力开展培育龙头企业计划</w:t>
            </w:r>
            <w:r w:rsidR="00036ADC">
              <w:rPr>
                <w:bCs/>
                <w:sz w:val="32"/>
                <w:szCs w:val="32"/>
              </w:rPr>
              <w:tab/>
            </w:r>
            <w:r w:rsidR="00036ADC">
              <w:rPr>
                <w:bCs/>
                <w:sz w:val="32"/>
                <w:szCs w:val="32"/>
              </w:rPr>
              <w:fldChar w:fldCharType="begin"/>
            </w:r>
            <w:r w:rsidR="00036ADC">
              <w:rPr>
                <w:bCs/>
                <w:sz w:val="32"/>
                <w:szCs w:val="32"/>
              </w:rPr>
              <w:instrText xml:space="preserve"> PAGEREF _Toc4085 \h </w:instrText>
            </w:r>
            <w:r w:rsidR="00036ADC">
              <w:rPr>
                <w:bCs/>
                <w:sz w:val="32"/>
                <w:szCs w:val="32"/>
              </w:rPr>
            </w:r>
            <w:r w:rsidR="00036ADC">
              <w:rPr>
                <w:bCs/>
                <w:sz w:val="32"/>
                <w:szCs w:val="32"/>
              </w:rPr>
              <w:fldChar w:fldCharType="separate"/>
            </w:r>
            <w:r w:rsidR="00862F3E">
              <w:rPr>
                <w:bCs/>
                <w:noProof/>
                <w:sz w:val="32"/>
                <w:szCs w:val="32"/>
              </w:rPr>
              <w:t>28</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26552" w:history="1">
            <w:r w:rsidR="00036ADC">
              <w:rPr>
                <w:rFonts w:ascii="文星仿宋" w:eastAsia="文星仿宋" w:hAnsi="文星仿宋" w:cs="文星仿宋" w:hint="eastAsia"/>
                <w:bCs/>
                <w:sz w:val="32"/>
                <w:szCs w:val="32"/>
              </w:rPr>
              <w:t>2.全面</w:t>
            </w:r>
            <w:r w:rsidR="00036ADC">
              <w:rPr>
                <w:rFonts w:eastAsia="文星仿宋" w:hint="eastAsia"/>
                <w:bCs/>
                <w:sz w:val="32"/>
                <w:szCs w:val="32"/>
              </w:rPr>
              <w:t>实施上市企业倍增计划</w:t>
            </w:r>
            <w:r w:rsidR="00036ADC">
              <w:rPr>
                <w:bCs/>
                <w:sz w:val="32"/>
                <w:szCs w:val="32"/>
              </w:rPr>
              <w:tab/>
            </w:r>
            <w:r w:rsidR="00036ADC">
              <w:rPr>
                <w:bCs/>
                <w:sz w:val="32"/>
                <w:szCs w:val="32"/>
              </w:rPr>
              <w:fldChar w:fldCharType="begin"/>
            </w:r>
            <w:r w:rsidR="00036ADC">
              <w:rPr>
                <w:bCs/>
                <w:sz w:val="32"/>
                <w:szCs w:val="32"/>
              </w:rPr>
              <w:instrText xml:space="preserve"> PAGEREF _Toc26552 \h </w:instrText>
            </w:r>
            <w:r w:rsidR="00036ADC">
              <w:rPr>
                <w:bCs/>
                <w:sz w:val="32"/>
                <w:szCs w:val="32"/>
              </w:rPr>
            </w:r>
            <w:r w:rsidR="00036ADC">
              <w:rPr>
                <w:bCs/>
                <w:sz w:val="32"/>
                <w:szCs w:val="32"/>
              </w:rPr>
              <w:fldChar w:fldCharType="separate"/>
            </w:r>
            <w:r w:rsidR="00862F3E">
              <w:rPr>
                <w:bCs/>
                <w:noProof/>
                <w:sz w:val="32"/>
                <w:szCs w:val="32"/>
              </w:rPr>
              <w:t>29</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15573" w:history="1">
            <w:r w:rsidR="00036ADC">
              <w:rPr>
                <w:rFonts w:ascii="文星仿宋" w:eastAsia="文星仿宋" w:hAnsi="文星仿宋" w:cs="文星仿宋" w:hint="eastAsia"/>
                <w:bCs/>
                <w:sz w:val="32"/>
                <w:szCs w:val="32"/>
              </w:rPr>
              <w:t>3.</w:t>
            </w:r>
            <w:r w:rsidR="00036ADC">
              <w:rPr>
                <w:rFonts w:eastAsia="文星仿宋" w:hint="eastAsia"/>
                <w:bCs/>
                <w:sz w:val="32"/>
                <w:szCs w:val="32"/>
              </w:rPr>
              <w:t>实施“专精特新”企业培育</w:t>
            </w:r>
            <w:r w:rsidR="00036ADC">
              <w:rPr>
                <w:bCs/>
                <w:sz w:val="32"/>
                <w:szCs w:val="32"/>
              </w:rPr>
              <w:tab/>
            </w:r>
            <w:r w:rsidR="00036ADC">
              <w:rPr>
                <w:bCs/>
                <w:sz w:val="32"/>
                <w:szCs w:val="32"/>
              </w:rPr>
              <w:fldChar w:fldCharType="begin"/>
            </w:r>
            <w:r w:rsidR="00036ADC">
              <w:rPr>
                <w:bCs/>
                <w:sz w:val="32"/>
                <w:szCs w:val="32"/>
              </w:rPr>
              <w:instrText xml:space="preserve"> PAGEREF _Toc15573 \h </w:instrText>
            </w:r>
            <w:r w:rsidR="00036ADC">
              <w:rPr>
                <w:bCs/>
                <w:sz w:val="32"/>
                <w:szCs w:val="32"/>
              </w:rPr>
            </w:r>
            <w:r w:rsidR="00036ADC">
              <w:rPr>
                <w:bCs/>
                <w:sz w:val="32"/>
                <w:szCs w:val="32"/>
              </w:rPr>
              <w:fldChar w:fldCharType="separate"/>
            </w:r>
            <w:r w:rsidR="00862F3E">
              <w:rPr>
                <w:bCs/>
                <w:noProof/>
                <w:sz w:val="32"/>
                <w:szCs w:val="32"/>
              </w:rPr>
              <w:t>29</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9088" w:history="1">
            <w:r w:rsidR="00036ADC">
              <w:rPr>
                <w:rFonts w:eastAsia="文星楷体" w:hint="eastAsia"/>
                <w:bCs/>
                <w:sz w:val="32"/>
                <w:szCs w:val="32"/>
              </w:rPr>
              <w:t>（四）着力强化梅州制造品牌建设</w:t>
            </w:r>
            <w:r w:rsidR="00036ADC">
              <w:rPr>
                <w:bCs/>
                <w:sz w:val="32"/>
                <w:szCs w:val="32"/>
              </w:rPr>
              <w:tab/>
            </w:r>
            <w:r w:rsidR="00036ADC">
              <w:rPr>
                <w:bCs/>
                <w:sz w:val="32"/>
                <w:szCs w:val="32"/>
              </w:rPr>
              <w:fldChar w:fldCharType="begin"/>
            </w:r>
            <w:r w:rsidR="00036ADC">
              <w:rPr>
                <w:bCs/>
                <w:sz w:val="32"/>
                <w:szCs w:val="32"/>
              </w:rPr>
              <w:instrText xml:space="preserve"> PAGEREF _Toc9088 \h </w:instrText>
            </w:r>
            <w:r w:rsidR="00036ADC">
              <w:rPr>
                <w:bCs/>
                <w:sz w:val="32"/>
                <w:szCs w:val="32"/>
              </w:rPr>
            </w:r>
            <w:r w:rsidR="00036ADC">
              <w:rPr>
                <w:bCs/>
                <w:sz w:val="32"/>
                <w:szCs w:val="32"/>
              </w:rPr>
              <w:fldChar w:fldCharType="separate"/>
            </w:r>
            <w:r w:rsidR="00862F3E">
              <w:rPr>
                <w:bCs/>
                <w:noProof/>
                <w:sz w:val="32"/>
                <w:szCs w:val="32"/>
              </w:rPr>
              <w:t>30</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3051" w:history="1">
            <w:r w:rsidR="00036ADC">
              <w:rPr>
                <w:rFonts w:ascii="文星仿宋" w:eastAsia="文星仿宋" w:hAnsi="文星仿宋" w:cs="文星仿宋" w:hint="eastAsia"/>
                <w:bCs/>
                <w:sz w:val="32"/>
                <w:szCs w:val="32"/>
              </w:rPr>
              <w:t>1.加快推进工业企业品牌建设</w:t>
            </w:r>
            <w:r w:rsidR="00036ADC">
              <w:rPr>
                <w:bCs/>
                <w:sz w:val="32"/>
                <w:szCs w:val="32"/>
              </w:rPr>
              <w:tab/>
            </w:r>
            <w:r w:rsidR="00036ADC">
              <w:rPr>
                <w:bCs/>
                <w:sz w:val="32"/>
                <w:szCs w:val="32"/>
              </w:rPr>
              <w:fldChar w:fldCharType="begin"/>
            </w:r>
            <w:r w:rsidR="00036ADC">
              <w:rPr>
                <w:bCs/>
                <w:sz w:val="32"/>
                <w:szCs w:val="32"/>
              </w:rPr>
              <w:instrText xml:space="preserve"> PAGEREF _Toc3051 \h </w:instrText>
            </w:r>
            <w:r w:rsidR="00036ADC">
              <w:rPr>
                <w:bCs/>
                <w:sz w:val="32"/>
                <w:szCs w:val="32"/>
              </w:rPr>
            </w:r>
            <w:r w:rsidR="00036ADC">
              <w:rPr>
                <w:bCs/>
                <w:sz w:val="32"/>
                <w:szCs w:val="32"/>
              </w:rPr>
              <w:fldChar w:fldCharType="separate"/>
            </w:r>
            <w:r w:rsidR="00862F3E">
              <w:rPr>
                <w:bCs/>
                <w:noProof/>
                <w:sz w:val="32"/>
                <w:szCs w:val="32"/>
              </w:rPr>
              <w:t>30</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21010" w:history="1">
            <w:r w:rsidR="00036ADC">
              <w:rPr>
                <w:rFonts w:ascii="文星仿宋" w:eastAsia="文星仿宋" w:hAnsi="文星仿宋" w:cs="文星仿宋" w:hint="eastAsia"/>
                <w:bCs/>
                <w:sz w:val="32"/>
                <w:szCs w:val="32"/>
              </w:rPr>
              <w:t>2.不断</w:t>
            </w:r>
            <w:r w:rsidR="00036ADC">
              <w:rPr>
                <w:rFonts w:eastAsia="文星仿宋" w:hint="eastAsia"/>
                <w:bCs/>
                <w:sz w:val="32"/>
                <w:szCs w:val="32"/>
              </w:rPr>
              <w:t>提升品牌价值运用效果</w:t>
            </w:r>
            <w:r w:rsidR="00036ADC">
              <w:rPr>
                <w:bCs/>
                <w:sz w:val="32"/>
                <w:szCs w:val="32"/>
              </w:rPr>
              <w:tab/>
            </w:r>
            <w:r w:rsidR="00036ADC">
              <w:rPr>
                <w:bCs/>
                <w:sz w:val="32"/>
                <w:szCs w:val="32"/>
              </w:rPr>
              <w:fldChar w:fldCharType="begin"/>
            </w:r>
            <w:r w:rsidR="00036ADC">
              <w:rPr>
                <w:bCs/>
                <w:sz w:val="32"/>
                <w:szCs w:val="32"/>
              </w:rPr>
              <w:instrText xml:space="preserve"> PAGEREF _Toc21010 \h </w:instrText>
            </w:r>
            <w:r w:rsidR="00036ADC">
              <w:rPr>
                <w:bCs/>
                <w:sz w:val="32"/>
                <w:szCs w:val="32"/>
              </w:rPr>
            </w:r>
            <w:r w:rsidR="00036ADC">
              <w:rPr>
                <w:bCs/>
                <w:sz w:val="32"/>
                <w:szCs w:val="32"/>
              </w:rPr>
              <w:fldChar w:fldCharType="separate"/>
            </w:r>
            <w:r w:rsidR="00862F3E">
              <w:rPr>
                <w:bCs/>
                <w:noProof/>
                <w:sz w:val="32"/>
                <w:szCs w:val="32"/>
              </w:rPr>
              <w:t>30</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17238" w:history="1">
            <w:r w:rsidR="00036ADC">
              <w:rPr>
                <w:rFonts w:ascii="文星仿宋" w:eastAsia="文星仿宋" w:hAnsi="文星仿宋" w:cs="文星仿宋" w:hint="eastAsia"/>
                <w:bCs/>
                <w:sz w:val="32"/>
                <w:szCs w:val="32"/>
              </w:rPr>
              <w:t>3.制定“梅州制造”产品标准</w:t>
            </w:r>
            <w:r w:rsidR="00036ADC">
              <w:rPr>
                <w:bCs/>
                <w:sz w:val="32"/>
                <w:szCs w:val="32"/>
              </w:rPr>
              <w:tab/>
            </w:r>
            <w:r w:rsidR="00036ADC">
              <w:rPr>
                <w:bCs/>
                <w:sz w:val="32"/>
                <w:szCs w:val="32"/>
              </w:rPr>
              <w:fldChar w:fldCharType="begin"/>
            </w:r>
            <w:r w:rsidR="00036ADC">
              <w:rPr>
                <w:bCs/>
                <w:sz w:val="32"/>
                <w:szCs w:val="32"/>
              </w:rPr>
              <w:instrText xml:space="preserve"> PAGEREF _Toc17238 \h </w:instrText>
            </w:r>
            <w:r w:rsidR="00036ADC">
              <w:rPr>
                <w:bCs/>
                <w:sz w:val="32"/>
                <w:szCs w:val="32"/>
              </w:rPr>
            </w:r>
            <w:r w:rsidR="00036ADC">
              <w:rPr>
                <w:bCs/>
                <w:sz w:val="32"/>
                <w:szCs w:val="32"/>
              </w:rPr>
              <w:fldChar w:fldCharType="separate"/>
            </w:r>
            <w:r w:rsidR="00862F3E">
              <w:rPr>
                <w:bCs/>
                <w:noProof/>
                <w:sz w:val="32"/>
                <w:szCs w:val="32"/>
              </w:rPr>
              <w:t>31</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7825" w:history="1">
            <w:r w:rsidR="00036ADC">
              <w:rPr>
                <w:rFonts w:eastAsia="文星楷体" w:hint="eastAsia"/>
                <w:bCs/>
                <w:sz w:val="32"/>
                <w:szCs w:val="32"/>
              </w:rPr>
              <w:t>（五）构建开放合作新格局</w:t>
            </w:r>
            <w:r w:rsidR="00036ADC">
              <w:rPr>
                <w:bCs/>
                <w:sz w:val="32"/>
                <w:szCs w:val="32"/>
              </w:rPr>
              <w:tab/>
            </w:r>
            <w:r w:rsidR="00036ADC">
              <w:rPr>
                <w:bCs/>
                <w:sz w:val="32"/>
                <w:szCs w:val="32"/>
              </w:rPr>
              <w:fldChar w:fldCharType="begin"/>
            </w:r>
            <w:r w:rsidR="00036ADC">
              <w:rPr>
                <w:bCs/>
                <w:sz w:val="32"/>
                <w:szCs w:val="32"/>
              </w:rPr>
              <w:instrText xml:space="preserve"> PAGEREF _Toc7825 \h </w:instrText>
            </w:r>
            <w:r w:rsidR="00036ADC">
              <w:rPr>
                <w:bCs/>
                <w:sz w:val="32"/>
                <w:szCs w:val="32"/>
              </w:rPr>
            </w:r>
            <w:r w:rsidR="00036ADC">
              <w:rPr>
                <w:bCs/>
                <w:sz w:val="32"/>
                <w:szCs w:val="32"/>
              </w:rPr>
              <w:fldChar w:fldCharType="separate"/>
            </w:r>
            <w:r w:rsidR="00862F3E">
              <w:rPr>
                <w:bCs/>
                <w:noProof/>
                <w:sz w:val="32"/>
                <w:szCs w:val="32"/>
              </w:rPr>
              <w:t>31</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20798" w:history="1">
            <w:r w:rsidR="00036ADC">
              <w:rPr>
                <w:rFonts w:ascii="文星仿宋" w:eastAsia="文星仿宋" w:hAnsi="文星仿宋" w:cs="文星仿宋" w:hint="eastAsia"/>
                <w:bCs/>
                <w:sz w:val="32"/>
                <w:szCs w:val="32"/>
              </w:rPr>
              <w:t>1.深度融入“双区”建设</w:t>
            </w:r>
            <w:r w:rsidR="00036ADC">
              <w:rPr>
                <w:bCs/>
                <w:sz w:val="32"/>
                <w:szCs w:val="32"/>
              </w:rPr>
              <w:tab/>
            </w:r>
            <w:r w:rsidR="00036ADC">
              <w:rPr>
                <w:bCs/>
                <w:sz w:val="32"/>
                <w:szCs w:val="32"/>
              </w:rPr>
              <w:fldChar w:fldCharType="begin"/>
            </w:r>
            <w:r w:rsidR="00036ADC">
              <w:rPr>
                <w:bCs/>
                <w:sz w:val="32"/>
                <w:szCs w:val="32"/>
              </w:rPr>
              <w:instrText xml:space="preserve"> PAGEREF _Toc20798 \h </w:instrText>
            </w:r>
            <w:r w:rsidR="00036ADC">
              <w:rPr>
                <w:bCs/>
                <w:sz w:val="32"/>
                <w:szCs w:val="32"/>
              </w:rPr>
            </w:r>
            <w:r w:rsidR="00036ADC">
              <w:rPr>
                <w:bCs/>
                <w:sz w:val="32"/>
                <w:szCs w:val="32"/>
              </w:rPr>
              <w:fldChar w:fldCharType="separate"/>
            </w:r>
            <w:r w:rsidR="00862F3E">
              <w:rPr>
                <w:bCs/>
                <w:noProof/>
                <w:sz w:val="32"/>
                <w:szCs w:val="32"/>
              </w:rPr>
              <w:t>31</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14281" w:history="1">
            <w:r w:rsidR="00036ADC">
              <w:rPr>
                <w:rFonts w:ascii="文星仿宋" w:eastAsia="文星仿宋" w:hAnsi="文星仿宋" w:cs="文星仿宋" w:hint="eastAsia"/>
                <w:bCs/>
                <w:sz w:val="32"/>
                <w:szCs w:val="32"/>
              </w:rPr>
              <w:t>2.积极参与“一核一带一区”建设</w:t>
            </w:r>
            <w:r w:rsidR="00036ADC">
              <w:rPr>
                <w:bCs/>
                <w:sz w:val="32"/>
                <w:szCs w:val="32"/>
              </w:rPr>
              <w:tab/>
            </w:r>
            <w:r w:rsidR="00036ADC">
              <w:rPr>
                <w:bCs/>
                <w:sz w:val="32"/>
                <w:szCs w:val="32"/>
              </w:rPr>
              <w:fldChar w:fldCharType="begin"/>
            </w:r>
            <w:r w:rsidR="00036ADC">
              <w:rPr>
                <w:bCs/>
                <w:sz w:val="32"/>
                <w:szCs w:val="32"/>
              </w:rPr>
              <w:instrText xml:space="preserve"> PAGEREF _Toc14281 \h </w:instrText>
            </w:r>
            <w:r w:rsidR="00036ADC">
              <w:rPr>
                <w:bCs/>
                <w:sz w:val="32"/>
                <w:szCs w:val="32"/>
              </w:rPr>
            </w:r>
            <w:r w:rsidR="00036ADC">
              <w:rPr>
                <w:bCs/>
                <w:sz w:val="32"/>
                <w:szCs w:val="32"/>
              </w:rPr>
              <w:fldChar w:fldCharType="separate"/>
            </w:r>
            <w:r w:rsidR="00862F3E">
              <w:rPr>
                <w:bCs/>
                <w:noProof/>
                <w:sz w:val="32"/>
                <w:szCs w:val="32"/>
              </w:rPr>
              <w:t>31</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25953" w:history="1">
            <w:r w:rsidR="00036ADC">
              <w:rPr>
                <w:rFonts w:ascii="文星仿宋" w:eastAsia="文星仿宋" w:hAnsi="文星仿宋" w:cs="文星仿宋" w:hint="eastAsia"/>
                <w:bCs/>
                <w:sz w:val="32"/>
                <w:szCs w:val="32"/>
              </w:rPr>
              <w:t>3.深化增城梅江对口帮扶机制</w:t>
            </w:r>
            <w:r w:rsidR="00036ADC">
              <w:rPr>
                <w:bCs/>
                <w:sz w:val="32"/>
                <w:szCs w:val="32"/>
              </w:rPr>
              <w:tab/>
            </w:r>
            <w:r w:rsidR="00036ADC">
              <w:rPr>
                <w:bCs/>
                <w:sz w:val="32"/>
                <w:szCs w:val="32"/>
              </w:rPr>
              <w:fldChar w:fldCharType="begin"/>
            </w:r>
            <w:r w:rsidR="00036ADC">
              <w:rPr>
                <w:bCs/>
                <w:sz w:val="32"/>
                <w:szCs w:val="32"/>
              </w:rPr>
              <w:instrText xml:space="preserve"> PAGEREF _Toc25953 \h </w:instrText>
            </w:r>
            <w:r w:rsidR="00036ADC">
              <w:rPr>
                <w:bCs/>
                <w:sz w:val="32"/>
                <w:szCs w:val="32"/>
              </w:rPr>
            </w:r>
            <w:r w:rsidR="00036ADC">
              <w:rPr>
                <w:bCs/>
                <w:sz w:val="32"/>
                <w:szCs w:val="32"/>
              </w:rPr>
              <w:fldChar w:fldCharType="separate"/>
            </w:r>
            <w:r w:rsidR="00862F3E">
              <w:rPr>
                <w:bCs/>
                <w:noProof/>
                <w:sz w:val="32"/>
                <w:szCs w:val="32"/>
              </w:rPr>
              <w:t>32</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25120" w:history="1">
            <w:r w:rsidR="00036ADC">
              <w:rPr>
                <w:rFonts w:ascii="文星仿宋" w:eastAsia="文星仿宋" w:hAnsi="文星仿宋" w:cs="文星仿宋" w:hint="eastAsia"/>
                <w:bCs/>
                <w:sz w:val="32"/>
                <w:szCs w:val="32"/>
              </w:rPr>
              <w:t>4.着力拓展对外合作空间</w:t>
            </w:r>
            <w:r w:rsidR="00036ADC">
              <w:rPr>
                <w:bCs/>
                <w:sz w:val="32"/>
                <w:szCs w:val="32"/>
              </w:rPr>
              <w:tab/>
            </w:r>
            <w:r w:rsidR="00036ADC">
              <w:rPr>
                <w:bCs/>
                <w:sz w:val="32"/>
                <w:szCs w:val="32"/>
              </w:rPr>
              <w:fldChar w:fldCharType="begin"/>
            </w:r>
            <w:r w:rsidR="00036ADC">
              <w:rPr>
                <w:bCs/>
                <w:sz w:val="32"/>
                <w:szCs w:val="32"/>
              </w:rPr>
              <w:instrText xml:space="preserve"> PAGEREF _Toc25120 \h </w:instrText>
            </w:r>
            <w:r w:rsidR="00036ADC">
              <w:rPr>
                <w:bCs/>
                <w:sz w:val="32"/>
                <w:szCs w:val="32"/>
              </w:rPr>
            </w:r>
            <w:r w:rsidR="00036ADC">
              <w:rPr>
                <w:bCs/>
                <w:sz w:val="32"/>
                <w:szCs w:val="32"/>
              </w:rPr>
              <w:fldChar w:fldCharType="separate"/>
            </w:r>
            <w:r w:rsidR="00862F3E">
              <w:rPr>
                <w:bCs/>
                <w:noProof/>
                <w:sz w:val="32"/>
                <w:szCs w:val="32"/>
              </w:rPr>
              <w:t>33</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8126" w:history="1">
            <w:r w:rsidR="00036ADC">
              <w:rPr>
                <w:rFonts w:eastAsia="文星楷体" w:hint="eastAsia"/>
                <w:bCs/>
                <w:sz w:val="32"/>
                <w:szCs w:val="32"/>
              </w:rPr>
              <w:t>（六）促进工业绿色低碳发展</w:t>
            </w:r>
            <w:r w:rsidR="00036ADC">
              <w:rPr>
                <w:bCs/>
                <w:sz w:val="32"/>
                <w:szCs w:val="32"/>
              </w:rPr>
              <w:tab/>
            </w:r>
            <w:r w:rsidR="00036ADC">
              <w:rPr>
                <w:bCs/>
                <w:sz w:val="32"/>
                <w:szCs w:val="32"/>
              </w:rPr>
              <w:fldChar w:fldCharType="begin"/>
            </w:r>
            <w:r w:rsidR="00036ADC">
              <w:rPr>
                <w:bCs/>
                <w:sz w:val="32"/>
                <w:szCs w:val="32"/>
              </w:rPr>
              <w:instrText xml:space="preserve"> PAGEREF _Toc8126 \h </w:instrText>
            </w:r>
            <w:r w:rsidR="00036ADC">
              <w:rPr>
                <w:bCs/>
                <w:sz w:val="32"/>
                <w:szCs w:val="32"/>
              </w:rPr>
            </w:r>
            <w:r w:rsidR="00036ADC">
              <w:rPr>
                <w:bCs/>
                <w:sz w:val="32"/>
                <w:szCs w:val="32"/>
              </w:rPr>
              <w:fldChar w:fldCharType="separate"/>
            </w:r>
            <w:r w:rsidR="00862F3E">
              <w:rPr>
                <w:bCs/>
                <w:noProof/>
                <w:sz w:val="32"/>
                <w:szCs w:val="32"/>
              </w:rPr>
              <w:t>33</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15869" w:history="1">
            <w:r w:rsidR="00036ADC">
              <w:rPr>
                <w:rFonts w:ascii="文星仿宋" w:eastAsia="文星仿宋" w:hAnsi="文星仿宋" w:cs="文星仿宋" w:hint="eastAsia"/>
                <w:bCs/>
                <w:sz w:val="32"/>
                <w:szCs w:val="32"/>
              </w:rPr>
              <w:t>1.开展重点技术攻关</w:t>
            </w:r>
            <w:r w:rsidR="00036ADC">
              <w:rPr>
                <w:bCs/>
                <w:sz w:val="32"/>
                <w:szCs w:val="32"/>
              </w:rPr>
              <w:tab/>
            </w:r>
            <w:r w:rsidR="00036ADC">
              <w:rPr>
                <w:bCs/>
                <w:sz w:val="32"/>
                <w:szCs w:val="32"/>
              </w:rPr>
              <w:fldChar w:fldCharType="begin"/>
            </w:r>
            <w:r w:rsidR="00036ADC">
              <w:rPr>
                <w:bCs/>
                <w:sz w:val="32"/>
                <w:szCs w:val="32"/>
              </w:rPr>
              <w:instrText xml:space="preserve"> PAGEREF _Toc15869 \h </w:instrText>
            </w:r>
            <w:r w:rsidR="00036ADC">
              <w:rPr>
                <w:bCs/>
                <w:sz w:val="32"/>
                <w:szCs w:val="32"/>
              </w:rPr>
            </w:r>
            <w:r w:rsidR="00036ADC">
              <w:rPr>
                <w:bCs/>
                <w:sz w:val="32"/>
                <w:szCs w:val="32"/>
              </w:rPr>
              <w:fldChar w:fldCharType="separate"/>
            </w:r>
            <w:r w:rsidR="00862F3E">
              <w:rPr>
                <w:bCs/>
                <w:noProof/>
                <w:sz w:val="32"/>
                <w:szCs w:val="32"/>
              </w:rPr>
              <w:t>33</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17893" w:history="1">
            <w:r w:rsidR="00036ADC">
              <w:rPr>
                <w:rFonts w:ascii="文星仿宋" w:eastAsia="文星仿宋" w:hAnsi="文星仿宋" w:cs="文星仿宋" w:hint="eastAsia"/>
                <w:bCs/>
                <w:sz w:val="32"/>
                <w:szCs w:val="32"/>
              </w:rPr>
              <w:t>2.大力抓好节能降耗</w:t>
            </w:r>
            <w:r w:rsidR="00036ADC">
              <w:rPr>
                <w:bCs/>
                <w:sz w:val="32"/>
                <w:szCs w:val="32"/>
              </w:rPr>
              <w:tab/>
            </w:r>
            <w:r w:rsidR="00036ADC">
              <w:rPr>
                <w:bCs/>
                <w:sz w:val="32"/>
                <w:szCs w:val="32"/>
              </w:rPr>
              <w:fldChar w:fldCharType="begin"/>
            </w:r>
            <w:r w:rsidR="00036ADC">
              <w:rPr>
                <w:bCs/>
                <w:sz w:val="32"/>
                <w:szCs w:val="32"/>
              </w:rPr>
              <w:instrText xml:space="preserve"> PAGEREF _Toc17893 \h </w:instrText>
            </w:r>
            <w:r w:rsidR="00036ADC">
              <w:rPr>
                <w:bCs/>
                <w:sz w:val="32"/>
                <w:szCs w:val="32"/>
              </w:rPr>
            </w:r>
            <w:r w:rsidR="00036ADC">
              <w:rPr>
                <w:bCs/>
                <w:sz w:val="32"/>
                <w:szCs w:val="32"/>
              </w:rPr>
              <w:fldChar w:fldCharType="separate"/>
            </w:r>
            <w:r w:rsidR="00862F3E">
              <w:rPr>
                <w:bCs/>
                <w:noProof/>
                <w:sz w:val="32"/>
                <w:szCs w:val="32"/>
              </w:rPr>
              <w:t>33</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3697" w:history="1">
            <w:r w:rsidR="00036ADC">
              <w:rPr>
                <w:rFonts w:ascii="文星仿宋" w:eastAsia="文星仿宋" w:hAnsi="文星仿宋" w:cs="文星仿宋" w:hint="eastAsia"/>
                <w:bCs/>
                <w:sz w:val="32"/>
                <w:szCs w:val="32"/>
              </w:rPr>
              <w:t>3.加快发展循环经济</w:t>
            </w:r>
            <w:r w:rsidR="00036ADC">
              <w:rPr>
                <w:bCs/>
                <w:sz w:val="32"/>
                <w:szCs w:val="32"/>
              </w:rPr>
              <w:tab/>
            </w:r>
            <w:r w:rsidR="00036ADC">
              <w:rPr>
                <w:bCs/>
                <w:sz w:val="32"/>
                <w:szCs w:val="32"/>
              </w:rPr>
              <w:fldChar w:fldCharType="begin"/>
            </w:r>
            <w:r w:rsidR="00036ADC">
              <w:rPr>
                <w:bCs/>
                <w:sz w:val="32"/>
                <w:szCs w:val="32"/>
              </w:rPr>
              <w:instrText xml:space="preserve"> PAGEREF _Toc3697 \h </w:instrText>
            </w:r>
            <w:r w:rsidR="00036ADC">
              <w:rPr>
                <w:bCs/>
                <w:sz w:val="32"/>
                <w:szCs w:val="32"/>
              </w:rPr>
            </w:r>
            <w:r w:rsidR="00036ADC">
              <w:rPr>
                <w:bCs/>
                <w:sz w:val="32"/>
                <w:szCs w:val="32"/>
              </w:rPr>
              <w:fldChar w:fldCharType="separate"/>
            </w:r>
            <w:r w:rsidR="00862F3E">
              <w:rPr>
                <w:bCs/>
                <w:noProof/>
                <w:sz w:val="32"/>
                <w:szCs w:val="32"/>
              </w:rPr>
              <w:t>34</w:t>
            </w:r>
            <w:r w:rsidR="00036ADC">
              <w:rPr>
                <w:bCs/>
                <w:sz w:val="32"/>
                <w:szCs w:val="32"/>
              </w:rPr>
              <w:fldChar w:fldCharType="end"/>
            </w:r>
          </w:hyperlink>
        </w:p>
        <w:p w:rsidR="002662C5" w:rsidRDefault="004F6325">
          <w:pPr>
            <w:pStyle w:val="WPSOffice1"/>
            <w:tabs>
              <w:tab w:val="right" w:leader="dot" w:pos="8732"/>
            </w:tabs>
            <w:rPr>
              <w:bCs/>
              <w:sz w:val="32"/>
              <w:szCs w:val="32"/>
            </w:rPr>
          </w:pPr>
          <w:hyperlink w:anchor="_Toc15219" w:history="1">
            <w:r w:rsidR="00036ADC">
              <w:rPr>
                <w:rFonts w:eastAsia="文星黑体" w:hint="eastAsia"/>
                <w:bCs/>
                <w:sz w:val="32"/>
                <w:szCs w:val="32"/>
              </w:rPr>
              <w:t>六、保障措施</w:t>
            </w:r>
            <w:r w:rsidR="00036ADC">
              <w:rPr>
                <w:bCs/>
                <w:sz w:val="32"/>
                <w:szCs w:val="32"/>
              </w:rPr>
              <w:tab/>
            </w:r>
            <w:r w:rsidR="00036ADC">
              <w:rPr>
                <w:bCs/>
                <w:sz w:val="32"/>
                <w:szCs w:val="32"/>
              </w:rPr>
              <w:fldChar w:fldCharType="begin"/>
            </w:r>
            <w:r w:rsidR="00036ADC">
              <w:rPr>
                <w:bCs/>
                <w:sz w:val="32"/>
                <w:szCs w:val="32"/>
              </w:rPr>
              <w:instrText xml:space="preserve"> PAGEREF _Toc15219 \h </w:instrText>
            </w:r>
            <w:r w:rsidR="00036ADC">
              <w:rPr>
                <w:bCs/>
                <w:sz w:val="32"/>
                <w:szCs w:val="32"/>
              </w:rPr>
            </w:r>
            <w:r w:rsidR="00036ADC">
              <w:rPr>
                <w:bCs/>
                <w:sz w:val="32"/>
                <w:szCs w:val="32"/>
              </w:rPr>
              <w:fldChar w:fldCharType="separate"/>
            </w:r>
            <w:r w:rsidR="00862F3E">
              <w:rPr>
                <w:bCs/>
                <w:noProof/>
                <w:sz w:val="32"/>
                <w:szCs w:val="32"/>
              </w:rPr>
              <w:t>34</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27177" w:history="1">
            <w:r w:rsidR="00036ADC">
              <w:rPr>
                <w:rFonts w:eastAsia="文星楷体" w:hint="eastAsia"/>
                <w:bCs/>
                <w:sz w:val="32"/>
                <w:szCs w:val="32"/>
              </w:rPr>
              <w:t>（一）加强机制创新</w:t>
            </w:r>
            <w:r w:rsidR="00036ADC">
              <w:rPr>
                <w:bCs/>
                <w:sz w:val="32"/>
                <w:szCs w:val="32"/>
              </w:rPr>
              <w:tab/>
            </w:r>
            <w:r w:rsidR="00036ADC">
              <w:rPr>
                <w:bCs/>
                <w:sz w:val="32"/>
                <w:szCs w:val="32"/>
              </w:rPr>
              <w:fldChar w:fldCharType="begin"/>
            </w:r>
            <w:r w:rsidR="00036ADC">
              <w:rPr>
                <w:bCs/>
                <w:sz w:val="32"/>
                <w:szCs w:val="32"/>
              </w:rPr>
              <w:instrText xml:space="preserve"> PAGEREF _Toc27177 \h </w:instrText>
            </w:r>
            <w:r w:rsidR="00036ADC">
              <w:rPr>
                <w:bCs/>
                <w:sz w:val="32"/>
                <w:szCs w:val="32"/>
              </w:rPr>
            </w:r>
            <w:r w:rsidR="00036ADC">
              <w:rPr>
                <w:bCs/>
                <w:sz w:val="32"/>
                <w:szCs w:val="32"/>
              </w:rPr>
              <w:fldChar w:fldCharType="separate"/>
            </w:r>
            <w:r w:rsidR="00862F3E">
              <w:rPr>
                <w:bCs/>
                <w:noProof/>
                <w:sz w:val="32"/>
                <w:szCs w:val="32"/>
              </w:rPr>
              <w:t>34</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8131" w:history="1">
            <w:r w:rsidR="00036ADC">
              <w:rPr>
                <w:rFonts w:eastAsia="文星楷体" w:hint="eastAsia"/>
                <w:bCs/>
                <w:sz w:val="32"/>
                <w:szCs w:val="32"/>
              </w:rPr>
              <w:t>（二）完善综合评价</w:t>
            </w:r>
            <w:r w:rsidR="00036ADC">
              <w:rPr>
                <w:bCs/>
                <w:sz w:val="32"/>
                <w:szCs w:val="32"/>
              </w:rPr>
              <w:tab/>
            </w:r>
            <w:r w:rsidR="00036ADC">
              <w:rPr>
                <w:bCs/>
                <w:sz w:val="32"/>
                <w:szCs w:val="32"/>
              </w:rPr>
              <w:fldChar w:fldCharType="begin"/>
            </w:r>
            <w:r w:rsidR="00036ADC">
              <w:rPr>
                <w:bCs/>
                <w:sz w:val="32"/>
                <w:szCs w:val="32"/>
              </w:rPr>
              <w:instrText xml:space="preserve"> PAGEREF _Toc8131 \h </w:instrText>
            </w:r>
            <w:r w:rsidR="00036ADC">
              <w:rPr>
                <w:bCs/>
                <w:sz w:val="32"/>
                <w:szCs w:val="32"/>
              </w:rPr>
            </w:r>
            <w:r w:rsidR="00036ADC">
              <w:rPr>
                <w:bCs/>
                <w:sz w:val="32"/>
                <w:szCs w:val="32"/>
              </w:rPr>
              <w:fldChar w:fldCharType="separate"/>
            </w:r>
            <w:r w:rsidR="00862F3E">
              <w:rPr>
                <w:bCs/>
                <w:noProof/>
                <w:sz w:val="32"/>
                <w:szCs w:val="32"/>
              </w:rPr>
              <w:t>35</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20723" w:history="1">
            <w:r w:rsidR="00036ADC">
              <w:rPr>
                <w:rFonts w:eastAsia="文星楷体" w:hint="eastAsia"/>
                <w:bCs/>
                <w:sz w:val="32"/>
                <w:szCs w:val="32"/>
              </w:rPr>
              <w:t>（三）加强要素保障</w:t>
            </w:r>
            <w:r w:rsidR="00036ADC">
              <w:rPr>
                <w:bCs/>
                <w:sz w:val="32"/>
                <w:szCs w:val="32"/>
              </w:rPr>
              <w:tab/>
            </w:r>
            <w:r w:rsidR="00036ADC">
              <w:rPr>
                <w:bCs/>
                <w:sz w:val="32"/>
                <w:szCs w:val="32"/>
              </w:rPr>
              <w:fldChar w:fldCharType="begin"/>
            </w:r>
            <w:r w:rsidR="00036ADC">
              <w:rPr>
                <w:bCs/>
                <w:sz w:val="32"/>
                <w:szCs w:val="32"/>
              </w:rPr>
              <w:instrText xml:space="preserve"> PAGEREF _Toc20723 \h </w:instrText>
            </w:r>
            <w:r w:rsidR="00036ADC">
              <w:rPr>
                <w:bCs/>
                <w:sz w:val="32"/>
                <w:szCs w:val="32"/>
              </w:rPr>
            </w:r>
            <w:r w:rsidR="00036ADC">
              <w:rPr>
                <w:bCs/>
                <w:sz w:val="32"/>
                <w:szCs w:val="32"/>
              </w:rPr>
              <w:fldChar w:fldCharType="separate"/>
            </w:r>
            <w:r w:rsidR="00862F3E">
              <w:rPr>
                <w:bCs/>
                <w:noProof/>
                <w:sz w:val="32"/>
                <w:szCs w:val="32"/>
              </w:rPr>
              <w:t>35</w:t>
            </w:r>
            <w:r w:rsidR="00036ADC">
              <w:rPr>
                <w:bCs/>
                <w:sz w:val="32"/>
                <w:szCs w:val="32"/>
              </w:rPr>
              <w:fldChar w:fldCharType="end"/>
            </w:r>
          </w:hyperlink>
        </w:p>
        <w:p w:rsidR="002662C5" w:rsidRDefault="004F6325" w:rsidP="00907F79">
          <w:pPr>
            <w:pStyle w:val="WPSOffice2"/>
            <w:tabs>
              <w:tab w:val="right" w:leader="dot" w:pos="8732"/>
            </w:tabs>
            <w:ind w:left="420"/>
            <w:rPr>
              <w:bCs/>
              <w:sz w:val="32"/>
              <w:szCs w:val="32"/>
            </w:rPr>
          </w:pPr>
          <w:hyperlink w:anchor="_Toc16863" w:history="1">
            <w:r w:rsidR="00036ADC">
              <w:rPr>
                <w:rFonts w:eastAsia="文星楷体" w:hint="eastAsia"/>
                <w:bCs/>
                <w:sz w:val="32"/>
                <w:szCs w:val="32"/>
              </w:rPr>
              <w:t>（四）优化营商环境</w:t>
            </w:r>
            <w:r w:rsidR="00036ADC">
              <w:rPr>
                <w:bCs/>
                <w:sz w:val="32"/>
                <w:szCs w:val="32"/>
              </w:rPr>
              <w:tab/>
            </w:r>
            <w:r w:rsidR="00036ADC">
              <w:rPr>
                <w:bCs/>
                <w:sz w:val="32"/>
                <w:szCs w:val="32"/>
              </w:rPr>
              <w:fldChar w:fldCharType="begin"/>
            </w:r>
            <w:r w:rsidR="00036ADC">
              <w:rPr>
                <w:bCs/>
                <w:sz w:val="32"/>
                <w:szCs w:val="32"/>
              </w:rPr>
              <w:instrText xml:space="preserve"> PAGEREF _Toc16863 \h </w:instrText>
            </w:r>
            <w:r w:rsidR="00036ADC">
              <w:rPr>
                <w:bCs/>
                <w:sz w:val="32"/>
                <w:szCs w:val="32"/>
              </w:rPr>
            </w:r>
            <w:r w:rsidR="00036ADC">
              <w:rPr>
                <w:bCs/>
                <w:sz w:val="32"/>
                <w:szCs w:val="32"/>
              </w:rPr>
              <w:fldChar w:fldCharType="separate"/>
            </w:r>
            <w:r w:rsidR="00862F3E">
              <w:rPr>
                <w:bCs/>
                <w:noProof/>
                <w:sz w:val="32"/>
                <w:szCs w:val="32"/>
              </w:rPr>
              <w:t>36</w:t>
            </w:r>
            <w:r w:rsidR="00036ADC">
              <w:rPr>
                <w:bCs/>
                <w:sz w:val="32"/>
                <w:szCs w:val="32"/>
              </w:rPr>
              <w:fldChar w:fldCharType="end"/>
            </w:r>
          </w:hyperlink>
        </w:p>
        <w:p w:rsidR="002662C5" w:rsidRDefault="004F6325">
          <w:pPr>
            <w:pStyle w:val="WPSOffice1"/>
            <w:tabs>
              <w:tab w:val="right" w:leader="dot" w:pos="8732"/>
            </w:tabs>
            <w:rPr>
              <w:bCs/>
              <w:sz w:val="32"/>
              <w:szCs w:val="32"/>
            </w:rPr>
          </w:pPr>
          <w:hyperlink w:anchor="_Toc12886" w:history="1">
            <w:r w:rsidR="00036ADC">
              <w:rPr>
                <w:rFonts w:ascii="文星黑体" w:eastAsia="文星黑体" w:hAnsi="文星黑体" w:cs="文星黑体" w:hint="eastAsia"/>
                <w:bCs/>
                <w:sz w:val="32"/>
                <w:szCs w:val="32"/>
              </w:rPr>
              <w:t>附件1  梅江区“十四五”工业重点项目汇总表</w:t>
            </w:r>
            <w:r w:rsidR="00036ADC">
              <w:rPr>
                <w:bCs/>
                <w:sz w:val="32"/>
                <w:szCs w:val="32"/>
              </w:rPr>
              <w:tab/>
            </w:r>
            <w:r w:rsidR="00036ADC">
              <w:rPr>
                <w:bCs/>
                <w:sz w:val="32"/>
                <w:szCs w:val="32"/>
              </w:rPr>
              <w:fldChar w:fldCharType="begin"/>
            </w:r>
            <w:r w:rsidR="00036ADC">
              <w:rPr>
                <w:bCs/>
                <w:sz w:val="32"/>
                <w:szCs w:val="32"/>
              </w:rPr>
              <w:instrText xml:space="preserve"> PAGEREF _Toc12886 \h </w:instrText>
            </w:r>
            <w:r w:rsidR="00036ADC">
              <w:rPr>
                <w:bCs/>
                <w:sz w:val="32"/>
                <w:szCs w:val="32"/>
              </w:rPr>
            </w:r>
            <w:r w:rsidR="00036ADC">
              <w:rPr>
                <w:bCs/>
                <w:sz w:val="32"/>
                <w:szCs w:val="32"/>
              </w:rPr>
              <w:fldChar w:fldCharType="separate"/>
            </w:r>
            <w:r w:rsidR="00862F3E">
              <w:rPr>
                <w:bCs/>
                <w:noProof/>
                <w:sz w:val="32"/>
                <w:szCs w:val="32"/>
              </w:rPr>
              <w:t>37</w:t>
            </w:r>
            <w:r w:rsidR="00036ADC">
              <w:rPr>
                <w:bCs/>
                <w:sz w:val="32"/>
                <w:szCs w:val="32"/>
              </w:rPr>
              <w:fldChar w:fldCharType="end"/>
            </w:r>
          </w:hyperlink>
        </w:p>
        <w:p w:rsidR="002662C5" w:rsidRDefault="004F6325">
          <w:pPr>
            <w:pStyle w:val="WPSOffice1"/>
            <w:tabs>
              <w:tab w:val="right" w:leader="dot" w:pos="8732"/>
            </w:tabs>
            <w:rPr>
              <w:bCs/>
              <w:sz w:val="32"/>
              <w:szCs w:val="32"/>
            </w:rPr>
          </w:pPr>
          <w:hyperlink w:anchor="_Toc5653" w:history="1">
            <w:r w:rsidR="00036ADC">
              <w:rPr>
                <w:rFonts w:ascii="文星黑体" w:eastAsia="文星黑体" w:hAnsi="文星黑体" w:cs="文星黑体" w:hint="eastAsia"/>
                <w:bCs/>
                <w:sz w:val="32"/>
                <w:szCs w:val="32"/>
              </w:rPr>
              <w:t>附表2  梅江区“十四五”工业发展主要指标表</w:t>
            </w:r>
            <w:r w:rsidR="00036ADC">
              <w:rPr>
                <w:bCs/>
                <w:sz w:val="32"/>
                <w:szCs w:val="32"/>
              </w:rPr>
              <w:tab/>
            </w:r>
            <w:r w:rsidR="00036ADC">
              <w:rPr>
                <w:bCs/>
                <w:sz w:val="32"/>
                <w:szCs w:val="32"/>
              </w:rPr>
              <w:fldChar w:fldCharType="begin"/>
            </w:r>
            <w:r w:rsidR="00036ADC">
              <w:rPr>
                <w:bCs/>
                <w:sz w:val="32"/>
                <w:szCs w:val="32"/>
              </w:rPr>
              <w:instrText xml:space="preserve"> PAGEREF _Toc5653 \h </w:instrText>
            </w:r>
            <w:r w:rsidR="00036ADC">
              <w:rPr>
                <w:bCs/>
                <w:sz w:val="32"/>
                <w:szCs w:val="32"/>
              </w:rPr>
            </w:r>
            <w:r w:rsidR="00036ADC">
              <w:rPr>
                <w:bCs/>
                <w:sz w:val="32"/>
                <w:szCs w:val="32"/>
              </w:rPr>
              <w:fldChar w:fldCharType="separate"/>
            </w:r>
            <w:r w:rsidR="00862F3E">
              <w:rPr>
                <w:bCs/>
                <w:noProof/>
                <w:sz w:val="32"/>
                <w:szCs w:val="32"/>
              </w:rPr>
              <w:t>42</w:t>
            </w:r>
            <w:r w:rsidR="00036ADC">
              <w:rPr>
                <w:bCs/>
                <w:sz w:val="32"/>
                <w:szCs w:val="32"/>
              </w:rPr>
              <w:fldChar w:fldCharType="end"/>
            </w:r>
          </w:hyperlink>
        </w:p>
        <w:p w:rsidR="002662C5" w:rsidRDefault="00036ADC">
          <w:pPr>
            <w:rPr>
              <w:b/>
            </w:rPr>
          </w:pPr>
          <w:r>
            <w:rPr>
              <w:b/>
            </w:rPr>
            <w:fldChar w:fldCharType="end"/>
          </w:r>
        </w:p>
      </w:sdtContent>
    </w:sdt>
    <w:p w:rsidR="002662C5" w:rsidRDefault="00036ADC">
      <w:pPr>
        <w:widowControl/>
        <w:tabs>
          <w:tab w:val="right" w:leader="dot" w:pos="8732"/>
        </w:tabs>
        <w:rPr>
          <w:color w:val="0C0C0C"/>
        </w:rPr>
        <w:sectPr w:rsidR="002662C5">
          <w:footerReference w:type="default" r:id="rId9"/>
          <w:pgSz w:w="11906" w:h="16838"/>
          <w:pgMar w:top="1984" w:right="1587" w:bottom="1361" w:left="1587" w:header="851" w:footer="992" w:gutter="0"/>
          <w:pgNumType w:start="1"/>
          <w:cols w:space="720"/>
          <w:docGrid w:type="lines" w:linePitch="613"/>
        </w:sectPr>
      </w:pPr>
      <w:r>
        <w:rPr>
          <w:rFonts w:hint="eastAsia"/>
          <w:b/>
          <w:color w:val="0C0C0C"/>
        </w:rPr>
        <w:fldChar w:fldCharType="end"/>
      </w:r>
    </w:p>
    <w:p w:rsidR="002662C5" w:rsidRDefault="00036ADC">
      <w:pPr>
        <w:ind w:firstLineChars="200" w:firstLine="640"/>
        <w:rPr>
          <w:rFonts w:ascii="文星仿宋" w:eastAsia="文星仿宋" w:hAnsi="文星仿宋" w:cs="文星仿宋"/>
          <w:color w:val="0C0C0C"/>
          <w:sz w:val="32"/>
          <w:szCs w:val="32"/>
        </w:rPr>
      </w:pPr>
      <w:r>
        <w:rPr>
          <w:rFonts w:ascii="文星仿宋" w:eastAsia="文星仿宋" w:hAnsi="文星仿宋" w:cs="文星仿宋" w:hint="eastAsia"/>
          <w:color w:val="0C0C0C"/>
          <w:sz w:val="32"/>
          <w:szCs w:val="32"/>
        </w:rPr>
        <w:lastRenderedPageBreak/>
        <w:t>工业是最主要的物质生产部门，为居民生活、各行业的经济活动提供物质产品，这一重要作用是其他任何产业部门都无法替代的。“十四五”时期是“两个一百年”奋斗目标的历史交汇期，也是梅江区经济社会发展的重要战略机遇期。培育壮大工业竞争新优势，在更高水平上加快推进工业现代化，是“十四五”乃至今后较长时期梅江区经济发展的重要任务。根据《梅州市梅江区国民经济和社会发展第十四个五年规划和二〇三五年远景目标纲要》等文件精神，结合我区实际情况，制定本规划。</w:t>
      </w:r>
    </w:p>
    <w:p w:rsidR="002662C5" w:rsidRDefault="00036ADC">
      <w:pPr>
        <w:pStyle w:val="1"/>
        <w:spacing w:beforeLines="0" w:before="0" w:afterLines="0" w:after="0" w:line="240" w:lineRule="auto"/>
        <w:ind w:firstLineChars="200" w:firstLine="640"/>
        <w:rPr>
          <w:rFonts w:ascii="Times New Roman" w:eastAsia="文星黑体" w:hAnsi="Times New Roman"/>
          <w:b w:val="0"/>
          <w:bCs/>
          <w:color w:val="0C0C0C"/>
          <w:sz w:val="32"/>
          <w:szCs w:val="32"/>
        </w:rPr>
      </w:pPr>
      <w:bookmarkStart w:id="11" w:name="_Toc32729"/>
      <w:bookmarkStart w:id="12" w:name="_Toc24919"/>
      <w:bookmarkStart w:id="13" w:name="_Toc24599"/>
      <w:bookmarkStart w:id="14" w:name="_Toc40616873"/>
      <w:bookmarkStart w:id="15" w:name="_Toc31405"/>
      <w:bookmarkStart w:id="16" w:name="_Toc5605"/>
      <w:bookmarkStart w:id="17" w:name="_Toc1171"/>
      <w:bookmarkStart w:id="18" w:name="_Toc7902"/>
      <w:bookmarkStart w:id="19" w:name="_Toc27760"/>
      <w:bookmarkStart w:id="20" w:name="_Toc4319"/>
      <w:bookmarkStart w:id="21" w:name="_Toc22420"/>
      <w:bookmarkStart w:id="22" w:name="_Toc2375"/>
      <w:bookmarkStart w:id="23" w:name="_Toc22159"/>
      <w:bookmarkStart w:id="24" w:name="_Toc1018"/>
      <w:bookmarkStart w:id="25" w:name="_Toc14868"/>
      <w:bookmarkStart w:id="26" w:name="_Toc24970"/>
      <w:r>
        <w:rPr>
          <w:rFonts w:ascii="Times New Roman" w:eastAsia="文星黑体" w:hAnsi="Times New Roman" w:hint="eastAsia"/>
          <w:b w:val="0"/>
          <w:bCs/>
          <w:color w:val="0C0C0C"/>
          <w:sz w:val="32"/>
          <w:szCs w:val="32"/>
        </w:rPr>
        <w:t>一、发展基础</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2662C5" w:rsidRDefault="00036ADC">
      <w:pPr>
        <w:pStyle w:val="2"/>
        <w:spacing w:before="0" w:after="0" w:line="240" w:lineRule="auto"/>
        <w:ind w:firstLineChars="200" w:firstLine="640"/>
        <w:rPr>
          <w:rFonts w:ascii="Times New Roman" w:eastAsia="文星楷体" w:hAnsi="Times New Roman"/>
          <w:b w:val="0"/>
          <w:bCs/>
          <w:color w:val="0C0C0C"/>
          <w:szCs w:val="32"/>
        </w:rPr>
      </w:pPr>
      <w:bookmarkStart w:id="27" w:name="_Toc25658"/>
      <w:bookmarkStart w:id="28" w:name="_Toc20882"/>
      <w:bookmarkStart w:id="29" w:name="_Toc6548"/>
      <w:bookmarkStart w:id="30" w:name="_Toc443"/>
      <w:bookmarkStart w:id="31" w:name="_Toc8337"/>
      <w:bookmarkStart w:id="32" w:name="_Toc1837"/>
      <w:bookmarkStart w:id="33" w:name="_Toc8544"/>
      <w:bookmarkStart w:id="34" w:name="_Toc25540"/>
      <w:bookmarkStart w:id="35" w:name="_Toc27207"/>
      <w:bookmarkStart w:id="36" w:name="_Toc20043"/>
      <w:bookmarkStart w:id="37" w:name="_Toc21765"/>
      <w:bookmarkStart w:id="38" w:name="_Toc4059"/>
      <w:bookmarkStart w:id="39" w:name="_Toc13425"/>
      <w:bookmarkStart w:id="40" w:name="_Toc40616874"/>
      <w:bookmarkStart w:id="41" w:name="_Toc30564"/>
      <w:bookmarkStart w:id="42" w:name="_Toc29198"/>
      <w:r>
        <w:rPr>
          <w:rFonts w:ascii="Times New Roman" w:eastAsia="文星楷体" w:hAnsi="Times New Roman" w:hint="eastAsia"/>
          <w:b w:val="0"/>
          <w:bCs/>
          <w:color w:val="0C0C0C"/>
          <w:szCs w:val="32"/>
        </w:rPr>
        <w:t>（一）现实基础</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2662C5" w:rsidRDefault="00036ADC">
      <w:pPr>
        <w:spacing w:line="360" w:lineRule="auto"/>
        <w:ind w:firstLineChars="200" w:firstLine="640"/>
        <w:rPr>
          <w:rFonts w:ascii="文星仿宋" w:eastAsia="文星仿宋" w:hAnsi="文星仿宋" w:cs="文星仿宋"/>
          <w:color w:val="0C0C0C"/>
          <w:sz w:val="32"/>
          <w:szCs w:val="32"/>
        </w:rPr>
      </w:pPr>
      <w:bookmarkStart w:id="43" w:name="_Toc8478"/>
      <w:bookmarkStart w:id="44" w:name="_Toc2953"/>
      <w:bookmarkStart w:id="45" w:name="_Toc15999"/>
      <w:bookmarkStart w:id="46" w:name="_Toc12212"/>
      <w:bookmarkStart w:id="47" w:name="_Toc3975"/>
      <w:bookmarkStart w:id="48" w:name="_Toc4545"/>
      <w:bookmarkStart w:id="49" w:name="_Toc14500"/>
      <w:bookmarkStart w:id="50" w:name="_Toc21189"/>
      <w:r>
        <w:rPr>
          <w:rFonts w:ascii="文星仿宋" w:eastAsia="文星仿宋" w:hAnsi="文星仿宋" w:cs="文星仿宋" w:hint="eastAsia"/>
          <w:color w:val="0C0C0C"/>
          <w:sz w:val="32"/>
          <w:szCs w:val="32"/>
        </w:rPr>
        <w:t>“十三五”以来，面对错综复杂的宏观经济形势和前所未有的新冠疫情冲击，在习近平新时代中国特色社会主义思想指引下，在区委、区政府的正确领导下，围绕建设“诗画梅江、文明客都”，落实省委“1+1+9”、市委“六争六补”“123456”工作部署，实施区委“1158”“1+3+5”和“一带三园四城五基地”等思路举措，紧抓“双区”建设、“双城”联动等重大机遇，实施深度工业化战略，加快工业和信息化高质量发展步伐，较好地完成了“十三五”期间全区工业发展的主要目标任务，呈现稳中有快、快中向好的良好态势，为全区经济发展</w:t>
      </w:r>
      <w:proofErr w:type="gramStart"/>
      <w:r>
        <w:rPr>
          <w:rFonts w:ascii="文星仿宋" w:eastAsia="文星仿宋" w:hAnsi="文星仿宋" w:cs="文星仿宋" w:hint="eastAsia"/>
          <w:color w:val="0C0C0C"/>
          <w:sz w:val="32"/>
          <w:szCs w:val="32"/>
        </w:rPr>
        <w:t>作出</w:t>
      </w:r>
      <w:proofErr w:type="gramEnd"/>
      <w:r>
        <w:rPr>
          <w:rFonts w:ascii="文星仿宋" w:eastAsia="文星仿宋" w:hAnsi="文星仿宋" w:cs="文星仿宋" w:hint="eastAsia"/>
          <w:color w:val="0C0C0C"/>
          <w:sz w:val="32"/>
          <w:szCs w:val="32"/>
        </w:rPr>
        <w:t>了重要贡献。</w:t>
      </w:r>
    </w:p>
    <w:p w:rsidR="002662C5" w:rsidRDefault="00036ADC">
      <w:pPr>
        <w:pStyle w:val="2"/>
        <w:spacing w:before="0" w:after="0" w:line="360" w:lineRule="auto"/>
        <w:ind w:firstLineChars="200" w:firstLine="641"/>
        <w:rPr>
          <w:rFonts w:ascii="文星仿宋" w:eastAsia="文星仿宋" w:hAnsi="文星仿宋" w:cs="文星仿宋"/>
          <w:color w:val="0C0C0C"/>
        </w:rPr>
      </w:pPr>
      <w:bookmarkStart w:id="51" w:name="_Toc25392"/>
      <w:bookmarkStart w:id="52" w:name="_Toc17720"/>
      <w:bookmarkStart w:id="53" w:name="_Toc40616875"/>
      <w:bookmarkStart w:id="54" w:name="_Toc28987"/>
      <w:bookmarkStart w:id="55" w:name="_Toc11668"/>
      <w:bookmarkStart w:id="56" w:name="_Toc28389"/>
      <w:bookmarkStart w:id="57" w:name="_Toc18321"/>
      <w:bookmarkStart w:id="58" w:name="_Toc25655"/>
      <w:bookmarkStart w:id="59" w:name="_Toc3906"/>
      <w:bookmarkStart w:id="60" w:name="_Toc23849"/>
      <w:bookmarkStart w:id="61" w:name="_Toc27704"/>
      <w:bookmarkStart w:id="62" w:name="_Toc10775"/>
      <w:r>
        <w:rPr>
          <w:rFonts w:ascii="文星仿宋" w:eastAsia="文星仿宋" w:hAnsi="文星仿宋" w:cs="文星仿宋" w:hint="eastAsia"/>
          <w:color w:val="0C0C0C"/>
        </w:rPr>
        <w:t>1.</w:t>
      </w:r>
      <w:bookmarkEnd w:id="51"/>
      <w:bookmarkEnd w:id="52"/>
      <w:bookmarkEnd w:id="53"/>
      <w:r>
        <w:rPr>
          <w:rFonts w:ascii="文星仿宋" w:eastAsia="文星仿宋" w:hAnsi="文星仿宋" w:cs="文星仿宋" w:hint="eastAsia"/>
          <w:color w:val="0C0C0C"/>
        </w:rPr>
        <w:t>工业实力平稳增长</w:t>
      </w:r>
      <w:bookmarkEnd w:id="54"/>
      <w:bookmarkEnd w:id="55"/>
      <w:bookmarkEnd w:id="56"/>
      <w:bookmarkEnd w:id="57"/>
      <w:bookmarkEnd w:id="58"/>
      <w:bookmarkEnd w:id="59"/>
      <w:bookmarkEnd w:id="60"/>
      <w:bookmarkEnd w:id="61"/>
      <w:bookmarkEnd w:id="62"/>
    </w:p>
    <w:p w:rsidR="002662C5" w:rsidRDefault="00036ADC">
      <w:pPr>
        <w:spacing w:line="360" w:lineRule="auto"/>
        <w:ind w:firstLineChars="200" w:firstLine="640"/>
        <w:rPr>
          <w:rFonts w:ascii="文星仿宋" w:eastAsia="文星仿宋" w:hAnsi="文星仿宋" w:cs="文星仿宋"/>
          <w:strike/>
          <w:color w:val="0C0C0C"/>
          <w:sz w:val="32"/>
          <w:szCs w:val="32"/>
        </w:rPr>
      </w:pPr>
      <w:bookmarkStart w:id="63" w:name="_Toc40616876"/>
      <w:bookmarkStart w:id="64" w:name="_Toc25"/>
      <w:bookmarkStart w:id="65" w:name="_Toc17392"/>
      <w:r>
        <w:rPr>
          <w:rFonts w:ascii="文星仿宋" w:eastAsia="文星仿宋" w:hAnsi="文星仿宋" w:cs="文星仿宋" w:hint="eastAsia"/>
          <w:color w:val="0C0C0C"/>
          <w:sz w:val="32"/>
          <w:szCs w:val="32"/>
        </w:rPr>
        <w:t>“十三五”以来，梅江区以广东梅州经济开发区（东升工业园区）建设为载体，全力抓好全区工业经济发展，推动实体经济实现</w:t>
      </w:r>
      <w:r>
        <w:rPr>
          <w:rFonts w:ascii="文星仿宋" w:eastAsia="文星仿宋" w:hAnsi="文星仿宋" w:cs="文星仿宋" w:hint="eastAsia"/>
          <w:color w:val="0C0C0C"/>
          <w:sz w:val="32"/>
          <w:szCs w:val="32"/>
        </w:rPr>
        <w:lastRenderedPageBreak/>
        <w:t>稳步发展。自2016年至2019年，全区</w:t>
      </w:r>
      <w:proofErr w:type="gramStart"/>
      <w:r>
        <w:rPr>
          <w:rFonts w:ascii="文星仿宋" w:eastAsia="文星仿宋" w:hAnsi="文星仿宋" w:cs="文星仿宋" w:hint="eastAsia"/>
          <w:color w:val="0C0C0C"/>
          <w:sz w:val="32"/>
          <w:szCs w:val="32"/>
        </w:rPr>
        <w:t>规</w:t>
      </w:r>
      <w:proofErr w:type="gramEnd"/>
      <w:r>
        <w:rPr>
          <w:rFonts w:ascii="文星仿宋" w:eastAsia="文星仿宋" w:hAnsi="文星仿宋" w:cs="文星仿宋" w:hint="eastAsia"/>
          <w:color w:val="0C0C0C"/>
          <w:sz w:val="32"/>
          <w:szCs w:val="32"/>
        </w:rPr>
        <w:t>上工业总产值从71.8亿元增长至87.4亿元、年均增速6.7%；累计工业投资34.6亿元（其中工业技改投资累计15.6亿元）；</w:t>
      </w:r>
      <w:proofErr w:type="gramStart"/>
      <w:r>
        <w:rPr>
          <w:rFonts w:ascii="文星仿宋" w:eastAsia="文星仿宋" w:hAnsi="文星仿宋" w:cs="文星仿宋" w:hint="eastAsia"/>
          <w:color w:val="0C0C0C"/>
          <w:sz w:val="32"/>
          <w:szCs w:val="32"/>
        </w:rPr>
        <w:t>规</w:t>
      </w:r>
      <w:proofErr w:type="gramEnd"/>
      <w:r>
        <w:rPr>
          <w:rFonts w:ascii="文星仿宋" w:eastAsia="文星仿宋" w:hAnsi="文星仿宋" w:cs="文星仿宋" w:hint="eastAsia"/>
          <w:color w:val="0C0C0C"/>
          <w:sz w:val="32"/>
          <w:szCs w:val="32"/>
        </w:rPr>
        <w:t>上工业企业数量由42家增至60家。</w:t>
      </w:r>
      <w:r>
        <w:rPr>
          <w:rFonts w:eastAsia="文星仿宋" w:hint="eastAsia"/>
          <w:color w:val="0C0C0C"/>
          <w:sz w:val="32"/>
          <w:szCs w:val="40"/>
        </w:rPr>
        <w:t>虽然新冠肺炎疫情给全区制造业带来一定的不利影响，但在区委区政府的正确领导下，市场信心逐步恢复，工业经济逐渐复苏，重大项目有序推进，各项指标企稳回暖。</w:t>
      </w:r>
    </w:p>
    <w:p w:rsidR="002662C5" w:rsidRDefault="00036ADC">
      <w:pPr>
        <w:pStyle w:val="2"/>
        <w:spacing w:before="0" w:after="0" w:line="360" w:lineRule="auto"/>
        <w:ind w:firstLineChars="200" w:firstLine="641"/>
        <w:rPr>
          <w:rFonts w:ascii="文星仿宋" w:eastAsia="文星仿宋" w:hAnsi="文星仿宋" w:cs="文星仿宋"/>
          <w:color w:val="0C0C0C"/>
        </w:rPr>
      </w:pPr>
      <w:bookmarkStart w:id="66" w:name="_Toc11559"/>
      <w:bookmarkStart w:id="67" w:name="_Toc20114"/>
      <w:bookmarkStart w:id="68" w:name="_Toc5738"/>
      <w:bookmarkStart w:id="69" w:name="_Toc5914"/>
      <w:bookmarkStart w:id="70" w:name="_Toc24562"/>
      <w:bookmarkStart w:id="71" w:name="_Toc13212"/>
      <w:bookmarkStart w:id="72" w:name="_Toc20770"/>
      <w:bookmarkStart w:id="73" w:name="_Toc24736"/>
      <w:bookmarkStart w:id="74" w:name="_Toc6768"/>
      <w:r>
        <w:rPr>
          <w:rFonts w:ascii="文星仿宋" w:eastAsia="文星仿宋" w:hAnsi="文星仿宋" w:cs="文星仿宋" w:hint="eastAsia"/>
          <w:color w:val="0C0C0C"/>
        </w:rPr>
        <w:t>2.主导产业集群发展</w:t>
      </w:r>
      <w:bookmarkEnd w:id="66"/>
      <w:bookmarkEnd w:id="67"/>
      <w:bookmarkEnd w:id="68"/>
      <w:bookmarkEnd w:id="69"/>
      <w:bookmarkEnd w:id="70"/>
      <w:bookmarkEnd w:id="71"/>
      <w:bookmarkEnd w:id="72"/>
      <w:bookmarkEnd w:id="73"/>
      <w:bookmarkEnd w:id="74"/>
    </w:p>
    <w:p w:rsidR="002662C5" w:rsidRDefault="00036ADC">
      <w:pPr>
        <w:spacing w:line="360" w:lineRule="auto"/>
        <w:ind w:firstLineChars="200" w:firstLine="640"/>
        <w:rPr>
          <w:rFonts w:ascii="文星仿宋" w:eastAsia="文星仿宋" w:hAnsi="文星仿宋" w:cs="文星仿宋"/>
          <w:color w:val="0C0C0C"/>
          <w:sz w:val="32"/>
          <w:szCs w:val="32"/>
        </w:rPr>
      </w:pPr>
      <w:r>
        <w:rPr>
          <w:rFonts w:ascii="文星仿宋" w:eastAsia="文星仿宋" w:hAnsi="文星仿宋" w:cs="文星仿宋" w:hint="eastAsia"/>
          <w:color w:val="0C0C0C"/>
          <w:sz w:val="32"/>
          <w:szCs w:val="32"/>
        </w:rPr>
        <w:t>梅江区制造业主要依托梅州经济开发区（东升工业园区）为载体，在严把环保关的基础上，大力发展电子信息主导产业，园区已形成铜箔生产－覆铜板生产－PCB生产－电子电器产品生产的产业链，以国威电子、博敏电子、志</w:t>
      </w:r>
      <w:proofErr w:type="gramStart"/>
      <w:r>
        <w:rPr>
          <w:rFonts w:ascii="文星仿宋" w:eastAsia="文星仿宋" w:hAnsi="文星仿宋" w:cs="文星仿宋" w:hint="eastAsia"/>
          <w:color w:val="0C0C0C"/>
          <w:sz w:val="32"/>
          <w:szCs w:val="32"/>
        </w:rPr>
        <w:t>浩</w:t>
      </w:r>
      <w:proofErr w:type="gramEnd"/>
      <w:r>
        <w:rPr>
          <w:rFonts w:ascii="文星仿宋" w:eastAsia="文星仿宋" w:hAnsi="文星仿宋" w:cs="文星仿宋" w:hint="eastAsia"/>
          <w:color w:val="0C0C0C"/>
          <w:sz w:val="32"/>
          <w:szCs w:val="32"/>
        </w:rPr>
        <w:t>电子等为龙头的高端电子信息设备产业已初具规模，目前</w:t>
      </w:r>
      <w:proofErr w:type="gramStart"/>
      <w:r>
        <w:rPr>
          <w:rFonts w:ascii="文星仿宋" w:eastAsia="文星仿宋" w:hAnsi="文星仿宋" w:cs="文星仿宋" w:hint="eastAsia"/>
          <w:color w:val="0C0C0C"/>
          <w:sz w:val="32"/>
          <w:szCs w:val="32"/>
        </w:rPr>
        <w:t>规</w:t>
      </w:r>
      <w:proofErr w:type="gramEnd"/>
      <w:r>
        <w:rPr>
          <w:rFonts w:ascii="文星仿宋" w:eastAsia="文星仿宋" w:hAnsi="文星仿宋" w:cs="文星仿宋" w:hint="eastAsia"/>
          <w:color w:val="0C0C0C"/>
          <w:sz w:val="32"/>
          <w:szCs w:val="32"/>
        </w:rPr>
        <w:t>上电子信息产业企业产值占比均超过80%，电子信息产业经济规模稳步增长。对外招大引强、对内提质增效，积极申报国家级经济开发区，依托省市共建战略性新兴产业（梅州高端电路板产业）基地，加快由中低端产品向高端产品转型，推动电路板产业进入大湾</w:t>
      </w:r>
      <w:proofErr w:type="gramStart"/>
      <w:r>
        <w:rPr>
          <w:rFonts w:ascii="文星仿宋" w:eastAsia="文星仿宋" w:hAnsi="文星仿宋" w:cs="文星仿宋" w:hint="eastAsia"/>
          <w:color w:val="0C0C0C"/>
          <w:sz w:val="32"/>
          <w:szCs w:val="32"/>
        </w:rPr>
        <w:t>区产业</w:t>
      </w:r>
      <w:proofErr w:type="gramEnd"/>
      <w:r>
        <w:rPr>
          <w:rFonts w:ascii="文星仿宋" w:eastAsia="文星仿宋" w:hAnsi="文星仿宋" w:cs="文星仿宋" w:hint="eastAsia"/>
          <w:color w:val="0C0C0C"/>
          <w:sz w:val="32"/>
          <w:szCs w:val="32"/>
        </w:rPr>
        <w:t>链前沿技术领域。</w:t>
      </w:r>
    </w:p>
    <w:p w:rsidR="002662C5" w:rsidRDefault="00036ADC">
      <w:pPr>
        <w:pStyle w:val="2"/>
        <w:spacing w:before="0" w:after="0" w:line="240" w:lineRule="auto"/>
        <w:ind w:firstLineChars="200" w:firstLine="641"/>
        <w:rPr>
          <w:rFonts w:ascii="文星仿宋" w:eastAsia="文星仿宋" w:hAnsi="文星仿宋" w:cs="文星仿宋"/>
          <w:color w:val="0C0C0C"/>
        </w:rPr>
      </w:pPr>
      <w:bookmarkStart w:id="75" w:name="_Toc11300"/>
      <w:bookmarkStart w:id="76" w:name="_Toc16175"/>
      <w:bookmarkStart w:id="77" w:name="_Toc16502"/>
      <w:r>
        <w:rPr>
          <w:rFonts w:ascii="文星仿宋" w:eastAsia="文星仿宋" w:hAnsi="文星仿宋" w:cs="文星仿宋" w:hint="eastAsia"/>
          <w:color w:val="0C0C0C"/>
        </w:rPr>
        <w:t>3.产业平台规格提升</w:t>
      </w:r>
      <w:bookmarkEnd w:id="75"/>
      <w:bookmarkEnd w:id="76"/>
      <w:bookmarkEnd w:id="77"/>
    </w:p>
    <w:p w:rsidR="002662C5" w:rsidRDefault="00036ADC">
      <w:pPr>
        <w:ind w:firstLineChars="200" w:firstLine="640"/>
        <w:rPr>
          <w:rFonts w:ascii="文星仿宋" w:eastAsia="文星仿宋" w:hAnsi="文星仿宋" w:cs="文星仿宋"/>
          <w:color w:val="0C0C0C"/>
          <w:sz w:val="32"/>
          <w:szCs w:val="32"/>
        </w:rPr>
      </w:pPr>
      <w:r>
        <w:rPr>
          <w:rFonts w:ascii="文星仿宋" w:eastAsia="文星仿宋" w:hAnsi="文星仿宋" w:cs="文星仿宋" w:hint="eastAsia"/>
          <w:color w:val="0C0C0C"/>
          <w:sz w:val="32"/>
          <w:szCs w:val="32"/>
        </w:rPr>
        <w:t>梅州经济开发区（东升工业园区）前身是梅州经济开发试验区，创建于1992年10月，2006年国务院审核批准为“广东梅州经济开发区”，国土资源部核定面积为7.06平方公里，为省级经济开发区。2016年5月后，东升工业园移交梅江区负责建设管理。梅江区委区政府于2017年成立东升</w:t>
      </w:r>
      <w:proofErr w:type="gramStart"/>
      <w:r>
        <w:rPr>
          <w:rFonts w:ascii="文星仿宋" w:eastAsia="文星仿宋" w:hAnsi="文星仿宋" w:cs="文星仿宋" w:hint="eastAsia"/>
          <w:color w:val="0C0C0C"/>
          <w:sz w:val="32"/>
          <w:szCs w:val="32"/>
        </w:rPr>
        <w:t>工业园提质</w:t>
      </w:r>
      <w:proofErr w:type="gramEnd"/>
      <w:r>
        <w:rPr>
          <w:rFonts w:ascii="文星仿宋" w:eastAsia="文星仿宋" w:hAnsi="文星仿宋" w:cs="文星仿宋" w:hint="eastAsia"/>
          <w:color w:val="0C0C0C"/>
          <w:sz w:val="32"/>
          <w:szCs w:val="32"/>
        </w:rPr>
        <w:t>增效和扩建工作领导小组，由区</w:t>
      </w:r>
      <w:r>
        <w:rPr>
          <w:rFonts w:ascii="文星仿宋" w:eastAsia="文星仿宋" w:hAnsi="文星仿宋" w:cs="文星仿宋" w:hint="eastAsia"/>
          <w:color w:val="0C0C0C"/>
          <w:sz w:val="32"/>
          <w:szCs w:val="32"/>
        </w:rPr>
        <w:lastRenderedPageBreak/>
        <w:t>委书记任组长，全面统筹协调园区开发建设等工作。2019年7月，省工业和信息化厅批准同意将东升片区调出广州（梅州）产业转移工业</w:t>
      </w:r>
      <w:proofErr w:type="gramStart"/>
      <w:r>
        <w:rPr>
          <w:rFonts w:ascii="文星仿宋" w:eastAsia="文星仿宋" w:hAnsi="文星仿宋" w:cs="文星仿宋" w:hint="eastAsia"/>
          <w:color w:val="0C0C0C"/>
          <w:sz w:val="32"/>
          <w:szCs w:val="32"/>
        </w:rPr>
        <w:t>园规</w:t>
      </w:r>
      <w:proofErr w:type="gramEnd"/>
      <w:r>
        <w:rPr>
          <w:rFonts w:ascii="文星仿宋" w:eastAsia="文星仿宋" w:hAnsi="文星仿宋" w:cs="文星仿宋" w:hint="eastAsia"/>
          <w:color w:val="0C0C0C"/>
          <w:sz w:val="32"/>
          <w:szCs w:val="32"/>
        </w:rPr>
        <w:t>划范围，并依托广东梅州经济开发区认定为“广州增城（梅江）产业转移工业园”，成为独立的</w:t>
      </w:r>
      <w:proofErr w:type="gramStart"/>
      <w:r>
        <w:rPr>
          <w:rFonts w:ascii="文星仿宋" w:eastAsia="文星仿宋" w:hAnsi="文星仿宋" w:cs="文星仿宋" w:hint="eastAsia"/>
          <w:color w:val="0C0C0C"/>
          <w:sz w:val="32"/>
          <w:szCs w:val="32"/>
        </w:rPr>
        <w:t>省级产业</w:t>
      </w:r>
      <w:proofErr w:type="gramEnd"/>
      <w:r>
        <w:rPr>
          <w:rFonts w:ascii="文星仿宋" w:eastAsia="文星仿宋" w:hAnsi="文星仿宋" w:cs="文星仿宋" w:hint="eastAsia"/>
          <w:color w:val="0C0C0C"/>
          <w:sz w:val="32"/>
          <w:szCs w:val="32"/>
        </w:rPr>
        <w:t>转移工业园。</w:t>
      </w:r>
      <w:r w:rsidR="00DB3E66">
        <w:rPr>
          <w:rFonts w:ascii="文星仿宋" w:eastAsia="文星仿宋" w:hAnsi="文星仿宋" w:cs="文星仿宋" w:hint="eastAsia"/>
          <w:color w:val="0C0C0C"/>
          <w:sz w:val="32"/>
          <w:szCs w:val="32"/>
        </w:rPr>
        <w:t xml:space="preserve"> </w:t>
      </w:r>
      <w:r>
        <w:rPr>
          <w:rFonts w:ascii="文星仿宋" w:eastAsia="文星仿宋" w:hAnsi="文星仿宋" w:cs="文星仿宋" w:hint="eastAsia"/>
          <w:color w:val="0C0C0C"/>
          <w:sz w:val="32"/>
          <w:szCs w:val="32"/>
        </w:rPr>
        <w:t>“十三五”以来，按照区委区政府“双百”的工作思路，立足建设“诗画梅江、文明客都”的总目标，贯彻落实创新驱动发展战略，坚定不移走产业生态化、生态产业化，以新担当新作为开创园区发展新局面。</w:t>
      </w:r>
    </w:p>
    <w:p w:rsidR="002662C5" w:rsidRDefault="00036ADC">
      <w:pPr>
        <w:pStyle w:val="2"/>
        <w:spacing w:before="0" w:after="0" w:line="360" w:lineRule="auto"/>
        <w:ind w:firstLineChars="200" w:firstLine="641"/>
        <w:rPr>
          <w:rFonts w:ascii="文星仿宋" w:eastAsia="文星仿宋" w:hAnsi="文星仿宋" w:cs="文星仿宋"/>
          <w:color w:val="0C0C0C"/>
        </w:rPr>
      </w:pPr>
      <w:bookmarkStart w:id="78" w:name="_Toc22830"/>
      <w:bookmarkStart w:id="79" w:name="_Toc2854"/>
      <w:bookmarkStart w:id="80" w:name="_Toc2223"/>
      <w:bookmarkStart w:id="81" w:name="_Toc7280"/>
      <w:bookmarkStart w:id="82" w:name="_Toc14841"/>
      <w:bookmarkStart w:id="83" w:name="_Toc20907"/>
      <w:bookmarkStart w:id="84" w:name="_Toc31980"/>
      <w:bookmarkStart w:id="85" w:name="_Toc4824"/>
      <w:bookmarkStart w:id="86" w:name="_Toc26597"/>
      <w:r>
        <w:rPr>
          <w:rFonts w:ascii="文星仿宋" w:eastAsia="文星仿宋" w:hAnsi="文星仿宋" w:cs="文星仿宋" w:hint="eastAsia"/>
          <w:color w:val="0C0C0C"/>
        </w:rPr>
        <w:t>4.创新能力明显提升</w:t>
      </w:r>
      <w:bookmarkEnd w:id="78"/>
      <w:bookmarkEnd w:id="79"/>
      <w:bookmarkEnd w:id="80"/>
      <w:bookmarkEnd w:id="81"/>
      <w:bookmarkEnd w:id="82"/>
      <w:bookmarkEnd w:id="83"/>
      <w:bookmarkEnd w:id="84"/>
      <w:bookmarkEnd w:id="85"/>
      <w:bookmarkEnd w:id="86"/>
    </w:p>
    <w:p w:rsidR="002662C5" w:rsidRDefault="00036ADC">
      <w:pPr>
        <w:spacing w:line="360" w:lineRule="auto"/>
        <w:ind w:firstLineChars="200" w:firstLine="640"/>
        <w:rPr>
          <w:rFonts w:ascii="文星仿宋" w:eastAsia="文星仿宋" w:hAnsi="文星仿宋" w:cs="文星仿宋"/>
          <w:color w:val="0C0C0C"/>
          <w:sz w:val="32"/>
          <w:szCs w:val="32"/>
        </w:rPr>
      </w:pPr>
      <w:r>
        <w:rPr>
          <w:rFonts w:ascii="文星仿宋" w:eastAsia="文星仿宋" w:hAnsi="文星仿宋" w:cs="文星仿宋"/>
          <w:color w:val="0C0C0C"/>
          <w:sz w:val="32"/>
          <w:szCs w:val="32"/>
        </w:rPr>
        <w:t>围绕智能化改造、绿色化发展等方向，重点扶持行业骨干企业实施技术改造、自主核心技术研发，2019年新开工技术改造项目29个，成功申报</w:t>
      </w:r>
      <w:proofErr w:type="gramStart"/>
      <w:r>
        <w:rPr>
          <w:rFonts w:ascii="文星仿宋" w:eastAsia="文星仿宋" w:hAnsi="文星仿宋" w:cs="文星仿宋"/>
          <w:color w:val="0C0C0C"/>
          <w:sz w:val="32"/>
          <w:szCs w:val="32"/>
        </w:rPr>
        <w:t>技改奖补</w:t>
      </w:r>
      <w:proofErr w:type="gramEnd"/>
      <w:r>
        <w:rPr>
          <w:rFonts w:ascii="文星仿宋" w:eastAsia="文星仿宋" w:hAnsi="文星仿宋" w:cs="文星仿宋"/>
          <w:color w:val="0C0C0C"/>
          <w:sz w:val="32"/>
          <w:szCs w:val="32"/>
        </w:rPr>
        <w:t>资金4400多万元</w:t>
      </w:r>
      <w:r>
        <w:rPr>
          <w:rFonts w:ascii="文星仿宋" w:eastAsia="文星仿宋" w:hAnsi="文星仿宋" w:cs="文星仿宋" w:hint="eastAsia"/>
          <w:color w:val="0C0C0C"/>
          <w:sz w:val="32"/>
          <w:szCs w:val="32"/>
        </w:rPr>
        <w:t>，</w:t>
      </w:r>
      <w:r>
        <w:rPr>
          <w:rFonts w:ascii="文星仿宋" w:eastAsia="文星仿宋" w:hAnsi="文星仿宋" w:cs="文星仿宋"/>
          <w:color w:val="0C0C0C"/>
          <w:sz w:val="32"/>
          <w:szCs w:val="32"/>
        </w:rPr>
        <w:t>2020年成功申报</w:t>
      </w:r>
      <w:proofErr w:type="gramStart"/>
      <w:r>
        <w:rPr>
          <w:rFonts w:ascii="文星仿宋" w:eastAsia="文星仿宋" w:hAnsi="文星仿宋" w:cs="文星仿宋"/>
          <w:color w:val="0C0C0C"/>
          <w:sz w:val="32"/>
          <w:szCs w:val="32"/>
        </w:rPr>
        <w:t>技改奖补</w:t>
      </w:r>
      <w:proofErr w:type="gramEnd"/>
      <w:r>
        <w:rPr>
          <w:rFonts w:ascii="文星仿宋" w:eastAsia="文星仿宋" w:hAnsi="文星仿宋" w:cs="文星仿宋"/>
          <w:color w:val="0C0C0C"/>
          <w:sz w:val="32"/>
          <w:szCs w:val="32"/>
        </w:rPr>
        <w:t>资金1500余万元。支持企业加快研发平台建设，博敏电子、嘉应制药等企业被认定为省级企业技术中心。加大高新技术企业培育力度，全区高新技术企业增至</w:t>
      </w:r>
      <w:r>
        <w:rPr>
          <w:rFonts w:ascii="文星仿宋" w:eastAsia="文星仿宋" w:hAnsi="文星仿宋" w:cs="文星仿宋" w:hint="eastAsia"/>
          <w:color w:val="0C0C0C"/>
          <w:sz w:val="32"/>
          <w:szCs w:val="32"/>
        </w:rPr>
        <w:t>63</w:t>
      </w:r>
      <w:r>
        <w:rPr>
          <w:rFonts w:ascii="文星仿宋" w:eastAsia="文星仿宋" w:hAnsi="文星仿宋" w:cs="文星仿宋"/>
          <w:color w:val="0C0C0C"/>
          <w:sz w:val="32"/>
          <w:szCs w:val="32"/>
        </w:rPr>
        <w:t>家。</w:t>
      </w:r>
    </w:p>
    <w:p w:rsidR="002662C5" w:rsidRDefault="00036ADC">
      <w:pPr>
        <w:ind w:firstLineChars="200" w:firstLine="640"/>
        <w:rPr>
          <w:rFonts w:ascii="文星仿宋" w:eastAsia="文星仿宋" w:hAnsi="文星仿宋" w:cs="文星仿宋"/>
          <w:color w:val="0C0C0C"/>
          <w:sz w:val="32"/>
          <w:szCs w:val="32"/>
        </w:rPr>
      </w:pPr>
      <w:r>
        <w:rPr>
          <w:rFonts w:ascii="文星仿宋" w:eastAsia="文星仿宋" w:hAnsi="文星仿宋" w:cs="文星仿宋" w:hint="eastAsia"/>
          <w:color w:val="0C0C0C"/>
          <w:sz w:val="32"/>
          <w:szCs w:val="32"/>
        </w:rPr>
        <w:t>围绕基础研究和应用基础研究“补短板”，结合本地产业发展需求，大力推进一批高端科技创新平台建设，目前全区设立研发机构的</w:t>
      </w:r>
      <w:proofErr w:type="gramStart"/>
      <w:r>
        <w:rPr>
          <w:rFonts w:ascii="文星仿宋" w:eastAsia="文星仿宋" w:hAnsi="文星仿宋" w:cs="文星仿宋" w:hint="eastAsia"/>
          <w:color w:val="0C0C0C"/>
          <w:sz w:val="32"/>
          <w:szCs w:val="32"/>
        </w:rPr>
        <w:t>规</w:t>
      </w:r>
      <w:proofErr w:type="gramEnd"/>
      <w:r>
        <w:rPr>
          <w:rFonts w:ascii="文星仿宋" w:eastAsia="文星仿宋" w:hAnsi="文星仿宋" w:cs="文星仿宋" w:hint="eastAsia"/>
          <w:color w:val="0C0C0C"/>
          <w:sz w:val="32"/>
          <w:szCs w:val="32"/>
        </w:rPr>
        <w:t>上企业有20家，占全区</w:t>
      </w:r>
      <w:proofErr w:type="gramStart"/>
      <w:r>
        <w:rPr>
          <w:rFonts w:ascii="文星仿宋" w:eastAsia="文星仿宋" w:hAnsi="文星仿宋" w:cs="文星仿宋" w:hint="eastAsia"/>
          <w:color w:val="0C0C0C"/>
          <w:sz w:val="32"/>
          <w:szCs w:val="32"/>
        </w:rPr>
        <w:t>规</w:t>
      </w:r>
      <w:proofErr w:type="gramEnd"/>
      <w:r>
        <w:rPr>
          <w:rFonts w:ascii="文星仿宋" w:eastAsia="文星仿宋" w:hAnsi="文星仿宋" w:cs="文星仿宋" w:hint="eastAsia"/>
          <w:color w:val="0C0C0C"/>
          <w:sz w:val="32"/>
          <w:szCs w:val="32"/>
        </w:rPr>
        <w:t>上企业60家的33.33%。</w:t>
      </w:r>
      <w:proofErr w:type="gramStart"/>
      <w:r>
        <w:rPr>
          <w:rFonts w:ascii="文星仿宋" w:eastAsia="文星仿宋" w:hAnsi="文星仿宋" w:cs="文星仿宋" w:hint="eastAsia"/>
          <w:color w:val="0C0C0C"/>
          <w:sz w:val="32"/>
          <w:szCs w:val="32"/>
        </w:rPr>
        <w:t>中梅电商</w:t>
      </w:r>
      <w:proofErr w:type="gramEnd"/>
      <w:r>
        <w:rPr>
          <w:rFonts w:ascii="文星仿宋" w:eastAsia="文星仿宋" w:hAnsi="文星仿宋" w:cs="文星仿宋" w:hint="eastAsia"/>
          <w:color w:val="0C0C0C"/>
          <w:sz w:val="32"/>
          <w:szCs w:val="32"/>
        </w:rPr>
        <w:t>是梅州市首家综合性科技企业孵化器、国家级科技企业孵化器培育单位、省级</w:t>
      </w:r>
      <w:proofErr w:type="gramStart"/>
      <w:r>
        <w:rPr>
          <w:rFonts w:ascii="文星仿宋" w:eastAsia="文星仿宋" w:hAnsi="文星仿宋" w:cs="文星仿宋" w:hint="eastAsia"/>
          <w:color w:val="0C0C0C"/>
          <w:sz w:val="32"/>
          <w:szCs w:val="32"/>
        </w:rPr>
        <w:t>众创空间</w:t>
      </w:r>
      <w:proofErr w:type="gramEnd"/>
      <w:r>
        <w:rPr>
          <w:rFonts w:ascii="文星仿宋" w:eastAsia="文星仿宋" w:hAnsi="文星仿宋" w:cs="文星仿宋" w:hint="eastAsia"/>
          <w:color w:val="0C0C0C"/>
          <w:sz w:val="32"/>
          <w:szCs w:val="32"/>
        </w:rPr>
        <w:t>单位。博敏电子、风华环保、志</w:t>
      </w:r>
      <w:proofErr w:type="gramStart"/>
      <w:r>
        <w:rPr>
          <w:rFonts w:ascii="文星仿宋" w:eastAsia="文星仿宋" w:hAnsi="文星仿宋" w:cs="文星仿宋" w:hint="eastAsia"/>
          <w:color w:val="0C0C0C"/>
          <w:sz w:val="32"/>
          <w:szCs w:val="32"/>
        </w:rPr>
        <w:t>浩</w:t>
      </w:r>
      <w:proofErr w:type="gramEnd"/>
      <w:r>
        <w:rPr>
          <w:rFonts w:ascii="文星仿宋" w:eastAsia="文星仿宋" w:hAnsi="文星仿宋" w:cs="文星仿宋" w:hint="eastAsia"/>
          <w:color w:val="0C0C0C"/>
          <w:sz w:val="32"/>
          <w:szCs w:val="32"/>
        </w:rPr>
        <w:t>电子等8家企业成功申报省科技创新“大专项+任务清单”管理模式项目已获得批复。梅江区已经实现主营业务收入5亿元以上企业研发机构全覆</w:t>
      </w:r>
      <w:r>
        <w:rPr>
          <w:rFonts w:ascii="文星仿宋" w:eastAsia="文星仿宋" w:hAnsi="文星仿宋" w:cs="文星仿宋" w:hint="eastAsia"/>
          <w:color w:val="0C0C0C"/>
          <w:sz w:val="32"/>
          <w:szCs w:val="32"/>
        </w:rPr>
        <w:lastRenderedPageBreak/>
        <w:t>盖。</w:t>
      </w:r>
    </w:p>
    <w:p w:rsidR="002662C5" w:rsidRDefault="00036ADC">
      <w:pPr>
        <w:pStyle w:val="2"/>
        <w:spacing w:before="0" w:after="0" w:line="360" w:lineRule="auto"/>
        <w:ind w:firstLineChars="200" w:firstLine="641"/>
        <w:rPr>
          <w:rFonts w:ascii="文星仿宋" w:eastAsia="文星仿宋" w:hAnsi="文星仿宋" w:cs="文星仿宋"/>
          <w:color w:val="0C0C0C"/>
        </w:rPr>
      </w:pPr>
      <w:bookmarkStart w:id="87" w:name="_Toc11568"/>
      <w:bookmarkStart w:id="88" w:name="_Toc19796"/>
      <w:bookmarkStart w:id="89" w:name="_Toc12953"/>
      <w:bookmarkStart w:id="90" w:name="_Toc20914"/>
      <w:bookmarkStart w:id="91" w:name="_Toc22153"/>
      <w:bookmarkStart w:id="92" w:name="_Toc5411"/>
      <w:bookmarkStart w:id="93" w:name="_Toc9825"/>
      <w:bookmarkStart w:id="94" w:name="_Toc8655"/>
      <w:bookmarkStart w:id="95" w:name="_Toc26886"/>
      <w:r>
        <w:rPr>
          <w:rFonts w:ascii="文星仿宋" w:eastAsia="文星仿宋" w:hAnsi="文星仿宋" w:cs="文星仿宋" w:hint="eastAsia"/>
          <w:color w:val="0C0C0C"/>
        </w:rPr>
        <w:t>5.发展环境不断优化</w:t>
      </w:r>
      <w:bookmarkEnd w:id="87"/>
      <w:bookmarkEnd w:id="88"/>
      <w:bookmarkEnd w:id="89"/>
      <w:bookmarkEnd w:id="90"/>
      <w:bookmarkEnd w:id="91"/>
      <w:bookmarkEnd w:id="92"/>
      <w:bookmarkEnd w:id="93"/>
      <w:bookmarkEnd w:id="94"/>
      <w:bookmarkEnd w:id="95"/>
    </w:p>
    <w:p w:rsidR="002662C5" w:rsidRDefault="00036ADC">
      <w:pPr>
        <w:spacing w:line="360" w:lineRule="auto"/>
        <w:ind w:firstLineChars="200" w:firstLine="640"/>
        <w:rPr>
          <w:rFonts w:ascii="文星仿宋" w:eastAsia="文星仿宋" w:hAnsi="文星仿宋" w:cs="文星仿宋"/>
          <w:color w:val="0C0C0C"/>
          <w:sz w:val="32"/>
          <w:szCs w:val="32"/>
        </w:rPr>
      </w:pPr>
      <w:r>
        <w:rPr>
          <w:rFonts w:ascii="文星仿宋" w:eastAsia="文星仿宋" w:hAnsi="文星仿宋" w:cs="文星仿宋" w:hint="eastAsia"/>
          <w:color w:val="0C0C0C"/>
          <w:sz w:val="32"/>
          <w:szCs w:val="32"/>
        </w:rPr>
        <w:t>改善发展硬环境，加快完善梅州经济开发区（东升工业园区）基础设施，启动园区污水中转站项目建设，实施罗乐大桥东端连接线、东西出入口提升等道路建设，不断提升园区产业发展承载能力，推动园区提质增效。同时，提升发展软环境，充分发挥金融服务等生产性服务业对先进制造业的支撑作用，用好客家融资担保公司和中小企业信贷风险补偿基金两大政策性融资平台，引导银行等金融机构给予信贷优惠，破解融资难、融资贵等问题</w:t>
      </w:r>
      <w:bookmarkEnd w:id="63"/>
      <w:bookmarkEnd w:id="64"/>
      <w:bookmarkEnd w:id="65"/>
      <w:r>
        <w:rPr>
          <w:rFonts w:ascii="文星仿宋" w:eastAsia="文星仿宋" w:hAnsi="文星仿宋" w:cs="文星仿宋" w:hint="eastAsia"/>
          <w:color w:val="0C0C0C"/>
          <w:sz w:val="32"/>
          <w:szCs w:val="32"/>
        </w:rPr>
        <w:t>。</w:t>
      </w:r>
    </w:p>
    <w:p w:rsidR="002662C5" w:rsidRDefault="00036ADC">
      <w:pPr>
        <w:pStyle w:val="2"/>
        <w:spacing w:before="0" w:after="0" w:line="240" w:lineRule="auto"/>
        <w:ind w:firstLineChars="200" w:firstLine="640"/>
        <w:rPr>
          <w:rFonts w:ascii="Times New Roman" w:eastAsia="文星楷体" w:hAnsi="Times New Roman"/>
          <w:b w:val="0"/>
          <w:bCs/>
          <w:color w:val="0C0C0C"/>
          <w:szCs w:val="32"/>
        </w:rPr>
      </w:pPr>
      <w:bookmarkStart w:id="96" w:name="_Toc40616881"/>
      <w:bookmarkStart w:id="97" w:name="_Toc18393"/>
      <w:bookmarkStart w:id="98" w:name="_Toc10153"/>
      <w:bookmarkStart w:id="99" w:name="_Toc9546"/>
      <w:bookmarkStart w:id="100" w:name="_Toc7875"/>
      <w:bookmarkStart w:id="101" w:name="_Toc4458"/>
      <w:bookmarkStart w:id="102" w:name="_Toc16808"/>
      <w:bookmarkStart w:id="103" w:name="_Toc6166"/>
      <w:bookmarkStart w:id="104" w:name="_Toc12041"/>
      <w:bookmarkStart w:id="105" w:name="_Toc17575"/>
      <w:bookmarkStart w:id="106" w:name="_Toc23122"/>
      <w:bookmarkStart w:id="107" w:name="_Toc8566"/>
      <w:bookmarkStart w:id="108" w:name="_Toc17911"/>
      <w:bookmarkStart w:id="109" w:name="_Toc8200"/>
      <w:bookmarkStart w:id="110" w:name="_Toc3912"/>
      <w:bookmarkStart w:id="111" w:name="_Toc29574"/>
      <w:bookmarkStart w:id="112" w:name="OLE_LINK1"/>
      <w:bookmarkEnd w:id="43"/>
      <w:bookmarkEnd w:id="44"/>
      <w:bookmarkEnd w:id="45"/>
      <w:bookmarkEnd w:id="46"/>
      <w:bookmarkEnd w:id="47"/>
      <w:bookmarkEnd w:id="48"/>
      <w:bookmarkEnd w:id="49"/>
      <w:bookmarkEnd w:id="50"/>
      <w:r>
        <w:rPr>
          <w:rFonts w:ascii="Times New Roman" w:eastAsia="文星楷体" w:hAnsi="Times New Roman" w:hint="eastAsia"/>
          <w:b w:val="0"/>
          <w:bCs/>
          <w:color w:val="0C0C0C"/>
          <w:szCs w:val="32"/>
        </w:rPr>
        <w:t>（二）存在问题</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bookmarkEnd w:id="112"/>
    <w:p w:rsidR="002662C5" w:rsidRDefault="00036ADC">
      <w:pPr>
        <w:spacing w:line="360" w:lineRule="auto"/>
        <w:ind w:firstLineChars="200" w:firstLine="640"/>
      </w:pPr>
      <w:r>
        <w:rPr>
          <w:rFonts w:ascii="文星仿宋" w:eastAsia="文星仿宋" w:hAnsi="文星仿宋" w:cs="文星仿宋" w:hint="eastAsia"/>
          <w:color w:val="0C0C0C"/>
          <w:sz w:val="32"/>
          <w:szCs w:val="32"/>
        </w:rPr>
        <w:t>在回顾“十三五”发展成效的同时，我们也清醒地认识到，我区的工业基础依然比较薄弱，总量不大、质量不高的问题并存。</w:t>
      </w:r>
    </w:p>
    <w:p w:rsidR="002662C5" w:rsidRDefault="00036ADC">
      <w:pPr>
        <w:spacing w:line="360" w:lineRule="auto"/>
        <w:ind w:firstLineChars="200" w:firstLine="641"/>
        <w:rPr>
          <w:rFonts w:ascii="文星仿宋" w:eastAsia="文星仿宋" w:hAnsi="文星仿宋" w:cs="文星仿宋"/>
          <w:bCs/>
          <w:color w:val="0C0C0C"/>
          <w:sz w:val="32"/>
          <w:szCs w:val="32"/>
        </w:rPr>
      </w:pPr>
      <w:r>
        <w:rPr>
          <w:rFonts w:ascii="文星仿宋" w:eastAsia="文星仿宋" w:hAnsi="文星仿宋" w:cs="文星仿宋" w:hint="eastAsia"/>
          <w:b/>
          <w:color w:val="0C0C0C"/>
          <w:sz w:val="32"/>
          <w:szCs w:val="32"/>
        </w:rPr>
        <w:t>一是产业层次偏低，创新驱动不足。</w:t>
      </w:r>
      <w:r>
        <w:rPr>
          <w:rFonts w:ascii="文星仿宋" w:eastAsia="文星仿宋" w:hAnsi="文星仿宋" w:cs="文星仿宋" w:hint="eastAsia"/>
          <w:bCs/>
          <w:color w:val="0C0C0C"/>
          <w:sz w:val="32"/>
          <w:szCs w:val="32"/>
        </w:rPr>
        <w:t>梅江区传统产业大多处于产业链末端，以劳动密集型制造为主，以知识型、技术型为特征的高新技术制造占比偏低；以装配加工业务为主，技术研发、品牌营销等高附加值业务比重偏低。高新技术企业总量与珠三角等地相比差距较大，工业企业自建研发机构比例总体不高，仍缺乏国家级的科技研发中心或实验室。大部分企业科技创新能力不强，缺乏自主知识产权的核心技术和知名品牌，工业经济增加值不高，市场竞争力不够强。</w:t>
      </w:r>
    </w:p>
    <w:p w:rsidR="002662C5" w:rsidRDefault="00036ADC">
      <w:pPr>
        <w:spacing w:line="360" w:lineRule="auto"/>
        <w:ind w:firstLineChars="200" w:firstLine="641"/>
        <w:rPr>
          <w:rFonts w:ascii="文星仿宋" w:eastAsia="文星仿宋" w:hAnsi="文星仿宋" w:cs="文星仿宋"/>
          <w:bCs/>
          <w:color w:val="0C0C0C"/>
          <w:sz w:val="32"/>
          <w:szCs w:val="32"/>
        </w:rPr>
      </w:pPr>
      <w:r>
        <w:rPr>
          <w:rFonts w:ascii="文星仿宋" w:eastAsia="文星仿宋" w:hAnsi="文星仿宋" w:cs="文星仿宋" w:hint="eastAsia"/>
          <w:b/>
          <w:color w:val="0C0C0C"/>
          <w:sz w:val="32"/>
          <w:szCs w:val="32"/>
        </w:rPr>
        <w:t>二是园区发展受限，主导作用减弱。</w:t>
      </w:r>
      <w:r>
        <w:rPr>
          <w:rFonts w:ascii="文星仿宋" w:eastAsia="文星仿宋" w:hAnsi="文星仿宋" w:cs="文星仿宋" w:hint="eastAsia"/>
          <w:bCs/>
          <w:color w:val="0C0C0C"/>
          <w:sz w:val="32"/>
          <w:szCs w:val="32"/>
        </w:rPr>
        <w:t>梅州经济开发区（东升工业园区）是梅州市乃至全省重要的电路板生产制造基地，对梅江区</w:t>
      </w:r>
      <w:r>
        <w:rPr>
          <w:rFonts w:ascii="文星仿宋" w:eastAsia="文星仿宋" w:hAnsi="文星仿宋" w:cs="文星仿宋" w:hint="eastAsia"/>
          <w:bCs/>
          <w:color w:val="0C0C0C"/>
          <w:sz w:val="32"/>
          <w:szCs w:val="32"/>
        </w:rPr>
        <w:lastRenderedPageBreak/>
        <w:t>工业经济的影响巨大，是梅江区工业经济发展的主力军。受土地、环保、园区产业结构等因素影响，园区的未来发展受到限制，将极大限制全区工业经济转型升级发展。园区目前可用的建设用地存量小，后续可开发土地有限且开发成本大；园区内工业污水处理容量接近峰值，环保容量趋于饱和。这些因素造成园区内的企业增资扩产、新项目招商引资难度加大，严重限制了园区后续发展的潜力。园区以电子信息制造业为主，大部分企业的生产过程仍集中在一般的加工组装环节，工业增值主要靠龙头企业拉动，缺乏新的经济增长点。</w:t>
      </w:r>
    </w:p>
    <w:p w:rsidR="002662C5" w:rsidRDefault="00036ADC">
      <w:pPr>
        <w:spacing w:line="360" w:lineRule="auto"/>
        <w:ind w:firstLineChars="200" w:firstLine="641"/>
        <w:rPr>
          <w:rFonts w:ascii="文星仿宋" w:eastAsia="文星仿宋" w:hAnsi="文星仿宋" w:cs="文星仿宋"/>
          <w:bCs/>
          <w:color w:val="0C0C0C"/>
          <w:sz w:val="32"/>
          <w:szCs w:val="32"/>
        </w:rPr>
      </w:pPr>
      <w:r>
        <w:rPr>
          <w:rFonts w:ascii="文星仿宋" w:eastAsia="文星仿宋" w:hAnsi="文星仿宋" w:cs="文星仿宋" w:hint="eastAsia"/>
          <w:b/>
          <w:color w:val="0C0C0C"/>
          <w:sz w:val="32"/>
          <w:szCs w:val="32"/>
        </w:rPr>
        <w:t>三是产业配套不足，物流成本偏高。</w:t>
      </w:r>
      <w:r>
        <w:rPr>
          <w:rFonts w:ascii="文星仿宋" w:eastAsia="文星仿宋" w:hAnsi="文星仿宋" w:cs="文星仿宋" w:hint="eastAsia"/>
          <w:bCs/>
          <w:color w:val="0C0C0C"/>
          <w:sz w:val="32"/>
          <w:szCs w:val="32"/>
        </w:rPr>
        <w:t>作为梅江区的主导产业，电子信息产业的配套不足，缺少发展需要的研发设计、节能环保、人力资源管理与培训、生产性支持等服务平台，物流成本普遍偏高。梅江区的电子信息产业对上下游的集聚效应还不够强大，虽然已经初步形成从铜箔、覆铜板、电路板生产到电子电器产品生产的电子信息产业链，但企业生产电路板所需的主要原料如覆铜板、铜箔、半固化片、化学药水、油墨等，部分仍需从外地采购，加上上游原材料配套不足，增加了企业物流成本。梅江区物流行业发展与经济发展</w:t>
      </w:r>
      <w:proofErr w:type="gramStart"/>
      <w:r>
        <w:rPr>
          <w:rFonts w:ascii="文星仿宋" w:eastAsia="文星仿宋" w:hAnsi="文星仿宋" w:cs="文星仿宋" w:hint="eastAsia"/>
          <w:bCs/>
          <w:color w:val="0C0C0C"/>
          <w:sz w:val="32"/>
          <w:szCs w:val="32"/>
        </w:rPr>
        <w:t>不</w:t>
      </w:r>
      <w:proofErr w:type="gramEnd"/>
      <w:r>
        <w:rPr>
          <w:rFonts w:ascii="文星仿宋" w:eastAsia="文星仿宋" w:hAnsi="文星仿宋" w:cs="文星仿宋" w:hint="eastAsia"/>
          <w:bCs/>
          <w:color w:val="0C0C0C"/>
          <w:sz w:val="32"/>
          <w:szCs w:val="32"/>
        </w:rPr>
        <w:t>成正比，中小物流企业占绝大多数，现代化、规模化的物流企业较少，缺乏大型物流企业。中小物流企业多数由个体工商户发展而来，以提供运输服务为主，业务相对单一，无法满足工业企业储存、加工、包装、装卸、配送和信息处理等物流需求。在拥有较大货物吞吐量、物流需求相对集中的梅州经济开发区（东升工业园</w:t>
      </w:r>
      <w:r>
        <w:rPr>
          <w:rFonts w:ascii="文星仿宋" w:eastAsia="文星仿宋" w:hAnsi="文星仿宋" w:cs="文星仿宋" w:hint="eastAsia"/>
          <w:bCs/>
          <w:color w:val="0C0C0C"/>
          <w:sz w:val="32"/>
          <w:szCs w:val="32"/>
        </w:rPr>
        <w:lastRenderedPageBreak/>
        <w:t>区），物流问题尤其突出，缺少现代物流业支撑，园区企业物流效率普遍不高。</w:t>
      </w:r>
    </w:p>
    <w:p w:rsidR="002662C5" w:rsidRDefault="00036ADC">
      <w:pPr>
        <w:spacing w:line="360" w:lineRule="auto"/>
        <w:ind w:firstLineChars="200" w:firstLine="641"/>
        <w:rPr>
          <w:rFonts w:ascii="文星仿宋" w:eastAsia="文星仿宋" w:hAnsi="文星仿宋" w:cs="文星仿宋"/>
          <w:bCs/>
          <w:color w:val="0C0C0C"/>
          <w:sz w:val="32"/>
          <w:szCs w:val="32"/>
        </w:rPr>
      </w:pPr>
      <w:r>
        <w:rPr>
          <w:rFonts w:ascii="文星仿宋" w:eastAsia="文星仿宋" w:hAnsi="文星仿宋" w:cs="文星仿宋" w:hint="eastAsia"/>
          <w:b/>
          <w:color w:val="0C0C0C"/>
          <w:sz w:val="32"/>
          <w:szCs w:val="32"/>
        </w:rPr>
        <w:t>四是金融支持较弱，功能仍待优化。</w:t>
      </w:r>
      <w:r>
        <w:rPr>
          <w:rFonts w:ascii="文星仿宋" w:eastAsia="文星仿宋" w:hAnsi="文星仿宋" w:cs="文星仿宋" w:hint="eastAsia"/>
          <w:bCs/>
          <w:color w:val="0C0C0C"/>
          <w:sz w:val="32"/>
          <w:szCs w:val="32"/>
        </w:rPr>
        <w:t>金融功能仍未得到完全优化，金融优化资源配置、振兴实体经济的作用并没有得到充分发挥。特别是受宏观经济下行、行业不景气等“大气候”影响，企业经济效益下降，投资意愿降低，且部分建设资金筹措进度未达预期，导致续建项目投资速度放缓，拟开工项目建设延期。如梅州互联网产业园、市肉联厂升级改造等2个计划</w:t>
      </w:r>
      <w:r>
        <w:rPr>
          <w:rFonts w:ascii="文星仿宋" w:eastAsia="文星仿宋" w:hAnsi="文星仿宋" w:cs="文星仿宋" w:hint="eastAsia"/>
          <w:bCs/>
          <w:color w:val="0D0D0D" w:themeColor="text1" w:themeTint="F2"/>
          <w:sz w:val="32"/>
          <w:szCs w:val="32"/>
        </w:rPr>
        <w:t>总投资达6.2亿</w:t>
      </w:r>
      <w:r>
        <w:rPr>
          <w:rFonts w:ascii="文星仿宋" w:eastAsia="文星仿宋" w:hAnsi="文星仿宋" w:cs="文星仿宋" w:hint="eastAsia"/>
          <w:bCs/>
          <w:color w:val="0C0C0C"/>
          <w:sz w:val="32"/>
          <w:szCs w:val="32"/>
        </w:rPr>
        <w:t xml:space="preserve">元的新开工项目，均尚未形成有效投资。 </w:t>
      </w:r>
    </w:p>
    <w:p w:rsidR="002662C5" w:rsidRDefault="00036ADC">
      <w:pPr>
        <w:pStyle w:val="ab"/>
        <w:shd w:val="clear" w:color="auto" w:fill="FFFFFF"/>
        <w:spacing w:beforeAutospacing="0" w:afterAutospacing="0" w:line="360" w:lineRule="auto"/>
        <w:ind w:firstLineChars="200" w:firstLine="641"/>
        <w:jc w:val="both"/>
        <w:rPr>
          <w:rFonts w:ascii="文星仿宋" w:eastAsia="文星仿宋" w:hAnsi="文星仿宋" w:cs="文星仿宋"/>
          <w:bCs/>
          <w:color w:val="0C0C0C"/>
          <w:sz w:val="32"/>
          <w:szCs w:val="32"/>
        </w:rPr>
      </w:pPr>
      <w:r>
        <w:rPr>
          <w:rFonts w:ascii="文星仿宋" w:eastAsia="文星仿宋" w:hAnsi="文星仿宋" w:cs="文星仿宋" w:hint="eastAsia"/>
          <w:b/>
          <w:color w:val="0C0C0C"/>
          <w:kern w:val="2"/>
          <w:sz w:val="32"/>
          <w:szCs w:val="32"/>
        </w:rPr>
        <w:t>五是人才吸引力弱，人才集聚困难。</w:t>
      </w:r>
      <w:r>
        <w:rPr>
          <w:rFonts w:ascii="文星仿宋" w:eastAsia="文星仿宋" w:hAnsi="文星仿宋" w:cs="文星仿宋" w:hint="eastAsia"/>
          <w:bCs/>
          <w:color w:val="0C0C0C"/>
          <w:sz w:val="32"/>
          <w:szCs w:val="32"/>
        </w:rPr>
        <w:t>受经济发展、区位因素等制约，与珠三角等发达地区相比，梅江区对人才的吸引力比较弱。梅江区包括整个梅州市，长期以来一直是珠三角等周边发达地区人力资源的输出地。普工、高级技师缺口大，经营管理型、研发型人才同样缺乏。企业招工难、</w:t>
      </w:r>
      <w:proofErr w:type="gramStart"/>
      <w:r>
        <w:rPr>
          <w:rFonts w:ascii="文星仿宋" w:eastAsia="文星仿宋" w:hAnsi="文星仿宋" w:cs="文星仿宋" w:hint="eastAsia"/>
          <w:bCs/>
          <w:color w:val="0C0C0C"/>
          <w:sz w:val="32"/>
          <w:szCs w:val="32"/>
        </w:rPr>
        <w:t>留工难</w:t>
      </w:r>
      <w:proofErr w:type="gramEnd"/>
      <w:r>
        <w:rPr>
          <w:rFonts w:ascii="文星仿宋" w:eastAsia="文星仿宋" w:hAnsi="文星仿宋" w:cs="文星仿宋" w:hint="eastAsia"/>
          <w:bCs/>
          <w:color w:val="0C0C0C"/>
          <w:sz w:val="32"/>
          <w:szCs w:val="32"/>
        </w:rPr>
        <w:t>问题一直比较突出。高层次人才引进、留住比较困难。收入太低、缺少发展平台、交通不畅、欠缺发达地区的城市生活配套设施，人文科研氛围和机遇都难以与发达地区相比，制约人才集聚，削弱全区人才优势。</w:t>
      </w:r>
    </w:p>
    <w:p w:rsidR="002662C5" w:rsidRDefault="00036ADC">
      <w:pPr>
        <w:pStyle w:val="2"/>
        <w:numPr>
          <w:ilvl w:val="0"/>
          <w:numId w:val="1"/>
        </w:numPr>
        <w:spacing w:before="0" w:after="0" w:line="240" w:lineRule="auto"/>
        <w:ind w:firstLineChars="200" w:firstLine="640"/>
        <w:rPr>
          <w:rFonts w:ascii="Times New Roman" w:eastAsia="文星楷体" w:hAnsi="Times New Roman"/>
          <w:b w:val="0"/>
          <w:bCs/>
          <w:color w:val="0C0C0C"/>
          <w:szCs w:val="32"/>
        </w:rPr>
      </w:pPr>
      <w:bookmarkStart w:id="113" w:name="_Toc20219"/>
      <w:bookmarkStart w:id="114" w:name="_Toc2183"/>
      <w:bookmarkStart w:id="115" w:name="_Toc28367"/>
      <w:bookmarkStart w:id="116" w:name="_Toc9894"/>
      <w:bookmarkStart w:id="117" w:name="_Toc32048"/>
      <w:bookmarkStart w:id="118" w:name="_Toc32407"/>
      <w:bookmarkStart w:id="119" w:name="_Toc444"/>
      <w:bookmarkStart w:id="120" w:name="_Toc5313"/>
      <w:bookmarkStart w:id="121" w:name="_Toc29149"/>
      <w:bookmarkStart w:id="122" w:name="_Toc29781"/>
      <w:bookmarkStart w:id="123" w:name="_Toc23479"/>
      <w:bookmarkStart w:id="124" w:name="_Toc3888"/>
      <w:bookmarkStart w:id="125" w:name="_Toc3534"/>
      <w:r>
        <w:rPr>
          <w:rFonts w:ascii="Times New Roman" w:eastAsia="文星楷体" w:hAnsi="Times New Roman" w:hint="eastAsia"/>
          <w:b w:val="0"/>
          <w:bCs/>
          <w:color w:val="0C0C0C"/>
          <w:szCs w:val="32"/>
        </w:rPr>
        <w:t>发展</w:t>
      </w:r>
      <w:bookmarkEnd w:id="113"/>
      <w:bookmarkEnd w:id="114"/>
      <w:bookmarkEnd w:id="115"/>
      <w:bookmarkEnd w:id="116"/>
      <w:bookmarkEnd w:id="117"/>
      <w:r>
        <w:rPr>
          <w:rFonts w:ascii="Times New Roman" w:eastAsia="文星楷体" w:hAnsi="Times New Roman" w:hint="eastAsia"/>
          <w:b w:val="0"/>
          <w:bCs/>
          <w:color w:val="0C0C0C"/>
          <w:szCs w:val="32"/>
        </w:rPr>
        <w:t>环境</w:t>
      </w:r>
      <w:bookmarkEnd w:id="118"/>
      <w:bookmarkEnd w:id="119"/>
      <w:bookmarkEnd w:id="120"/>
      <w:bookmarkEnd w:id="121"/>
      <w:bookmarkEnd w:id="122"/>
      <w:bookmarkEnd w:id="123"/>
      <w:bookmarkEnd w:id="124"/>
      <w:bookmarkEnd w:id="125"/>
    </w:p>
    <w:p w:rsidR="002662C5" w:rsidRDefault="00036ADC">
      <w:pPr>
        <w:widowControl/>
        <w:spacing w:line="360" w:lineRule="auto"/>
        <w:ind w:firstLineChars="200" w:firstLine="640"/>
        <w:rPr>
          <w:rFonts w:ascii="文星仿宋" w:eastAsia="文星仿宋" w:hAnsi="文星仿宋" w:cs="文星仿宋"/>
          <w:color w:val="000000"/>
          <w:sz w:val="32"/>
          <w:szCs w:val="32"/>
        </w:rPr>
      </w:pPr>
      <w:r>
        <w:rPr>
          <w:rFonts w:ascii="文星仿宋" w:eastAsia="文星仿宋" w:hAnsi="文星仿宋" w:cs="文星仿宋" w:hint="eastAsia"/>
          <w:color w:val="000000"/>
          <w:sz w:val="32"/>
          <w:szCs w:val="32"/>
        </w:rPr>
        <w:t>“十四五”时期，中华民族伟大复兴战略全局和世界百年未有之大变局相互交织、深度融合，梅江区发展的外部环境和内部条件发生复杂而深刻的重大变化，特别是中美战略博弈和新冠肺炎疫情影响广泛深远，梅江区经济社会发展</w:t>
      </w:r>
      <w:proofErr w:type="gramStart"/>
      <w:r>
        <w:rPr>
          <w:rFonts w:ascii="文星仿宋" w:eastAsia="文星仿宋" w:hAnsi="文星仿宋" w:cs="文星仿宋" w:hint="eastAsia"/>
          <w:color w:val="000000"/>
          <w:sz w:val="32"/>
          <w:szCs w:val="32"/>
        </w:rPr>
        <w:t>进入夯根夯基</w:t>
      </w:r>
      <w:proofErr w:type="gramEnd"/>
      <w:r>
        <w:rPr>
          <w:rFonts w:ascii="文星仿宋" w:eastAsia="文星仿宋" w:hAnsi="文星仿宋" w:cs="文星仿宋" w:hint="eastAsia"/>
          <w:color w:val="000000"/>
          <w:sz w:val="32"/>
          <w:szCs w:val="32"/>
        </w:rPr>
        <w:t>、爬坡越坎、积</w:t>
      </w:r>
      <w:r>
        <w:rPr>
          <w:rFonts w:ascii="文星仿宋" w:eastAsia="文星仿宋" w:hAnsi="文星仿宋" w:cs="文星仿宋" w:hint="eastAsia"/>
          <w:color w:val="000000"/>
          <w:sz w:val="32"/>
          <w:szCs w:val="32"/>
        </w:rPr>
        <w:lastRenderedPageBreak/>
        <w:t>蓄后劲、后发追赶的关键时期，各种机遇与挑战相互交织，总体仍处于可以大有作为的重要战略机遇期。</w:t>
      </w:r>
    </w:p>
    <w:p w:rsidR="002662C5" w:rsidRDefault="00036ADC">
      <w:pPr>
        <w:pStyle w:val="2"/>
        <w:spacing w:before="0" w:after="0" w:line="360" w:lineRule="auto"/>
        <w:ind w:firstLineChars="200" w:firstLine="641"/>
        <w:rPr>
          <w:rFonts w:ascii="文星仿宋" w:eastAsia="文星仿宋" w:hAnsi="文星仿宋" w:cs="文星仿宋"/>
          <w:color w:val="0C0C0C"/>
          <w:lang w:val="zh-CN"/>
        </w:rPr>
      </w:pPr>
      <w:bookmarkStart w:id="126" w:name="_Toc28722"/>
      <w:bookmarkStart w:id="127" w:name="_Toc12335"/>
      <w:bookmarkStart w:id="128" w:name="_Toc10058"/>
      <w:r>
        <w:rPr>
          <w:rFonts w:ascii="文星仿宋" w:eastAsia="文星仿宋" w:hAnsi="文星仿宋" w:cs="文星仿宋" w:hint="eastAsia"/>
          <w:color w:val="0C0C0C"/>
        </w:rPr>
        <w:t>1.发展形势</w:t>
      </w:r>
      <w:bookmarkEnd w:id="126"/>
      <w:bookmarkEnd w:id="127"/>
      <w:bookmarkEnd w:id="128"/>
    </w:p>
    <w:p w:rsidR="002662C5" w:rsidRDefault="00036ADC">
      <w:pPr>
        <w:spacing w:line="360" w:lineRule="auto"/>
        <w:ind w:firstLineChars="200" w:firstLine="641"/>
        <w:rPr>
          <w:rFonts w:ascii="文星仿宋" w:eastAsia="文星仿宋" w:hAnsi="文星仿宋" w:cs="文星仿宋"/>
          <w:color w:val="000000"/>
          <w:sz w:val="32"/>
          <w:szCs w:val="32"/>
        </w:rPr>
      </w:pPr>
      <w:r>
        <w:rPr>
          <w:rFonts w:ascii="文星仿宋" w:eastAsia="文星仿宋" w:hAnsi="文星仿宋" w:cs="文星仿宋" w:hint="eastAsia"/>
          <w:b/>
          <w:bCs/>
          <w:color w:val="000000"/>
          <w:sz w:val="32"/>
          <w:szCs w:val="32"/>
          <w:lang w:val="zh-CN"/>
        </w:rPr>
        <w:t>从国际形势看，</w:t>
      </w:r>
      <w:r>
        <w:rPr>
          <w:rFonts w:ascii="文星仿宋" w:eastAsia="文星仿宋" w:hAnsi="文星仿宋" w:cs="文星仿宋" w:hint="eastAsia"/>
          <w:color w:val="000000"/>
          <w:sz w:val="32"/>
          <w:szCs w:val="32"/>
          <w:lang w:val="zh-CN"/>
        </w:rPr>
        <w:t>当前世界处于百年未有之大变局的深度演化期，国际力量对比格局深刻调整，受中美贸易摩擦影响，发展环境不稳定性不确定性明显增加，新冠肺炎疫情影响广泛深远，经济全球化遭遇逆流。</w:t>
      </w:r>
      <w:r>
        <w:rPr>
          <w:rFonts w:ascii="文星仿宋" w:eastAsia="文星仿宋" w:hAnsi="文星仿宋" w:cs="文星仿宋" w:hint="eastAsia"/>
          <w:b/>
          <w:bCs/>
          <w:color w:val="000000"/>
          <w:sz w:val="32"/>
          <w:szCs w:val="32"/>
          <w:lang w:val="zh-CN"/>
        </w:rPr>
        <w:t>从国内形势看，</w:t>
      </w:r>
      <w:r>
        <w:rPr>
          <w:rFonts w:ascii="文星仿宋" w:eastAsia="文星仿宋" w:hAnsi="文星仿宋" w:cs="文星仿宋" w:hint="eastAsia"/>
          <w:sz w:val="32"/>
          <w:szCs w:val="32"/>
          <w:lang w:val="zh-CN"/>
        </w:rPr>
        <w:t>我国已</w:t>
      </w:r>
      <w:r>
        <w:rPr>
          <w:rFonts w:ascii="文星仿宋" w:eastAsia="文星仿宋" w:hAnsi="文星仿宋" w:cs="文星仿宋" w:hint="eastAsia"/>
          <w:sz w:val="32"/>
          <w:szCs w:val="32"/>
        </w:rPr>
        <w:t>进入</w:t>
      </w:r>
      <w:r>
        <w:rPr>
          <w:rFonts w:ascii="文星仿宋" w:eastAsia="文星仿宋" w:hAnsi="文星仿宋" w:cs="文星仿宋" w:hint="eastAsia"/>
          <w:sz w:val="32"/>
          <w:szCs w:val="32"/>
          <w:lang w:val="zh-CN"/>
        </w:rPr>
        <w:t>高质量发展阶段，</w:t>
      </w:r>
      <w:r>
        <w:rPr>
          <w:rFonts w:ascii="文星仿宋" w:eastAsia="文星仿宋" w:hAnsi="文星仿宋" w:cs="文星仿宋" w:hint="eastAsia"/>
          <w:sz w:val="32"/>
          <w:szCs w:val="32"/>
        </w:rPr>
        <w:t>从全面小康社会迈入社会主义现代化国家建设新征程，以国内大循环为主体、国内国际双循环相互促进的新发展格局加快形成，凸显创新上升为现代化建设全局核心地位、实体经济作为经济发展着力点、扩大内需成为战略基点等新发展要求。</w:t>
      </w:r>
      <w:r>
        <w:rPr>
          <w:rFonts w:ascii="文星仿宋" w:eastAsia="文星仿宋" w:hAnsi="文星仿宋" w:cs="文星仿宋" w:hint="eastAsia"/>
          <w:b/>
          <w:bCs/>
          <w:color w:val="000000"/>
          <w:sz w:val="32"/>
          <w:szCs w:val="32"/>
          <w:lang w:val="zh-CN"/>
        </w:rPr>
        <w:t>从全省形势看，</w:t>
      </w:r>
      <w:r>
        <w:rPr>
          <w:rFonts w:ascii="文星仿宋" w:eastAsia="文星仿宋" w:hAnsi="文星仿宋" w:cs="文星仿宋" w:hint="eastAsia"/>
          <w:color w:val="000000"/>
          <w:sz w:val="32"/>
          <w:szCs w:val="32"/>
          <w:lang w:val="zh-CN"/>
        </w:rPr>
        <w:t>大力推进粤港澳大湾区和深圳先行示范区“双区”建设，深入推动广州、深圳“双城联动、比翼双飞”，推动广州“四个出新出彩”，</w:t>
      </w:r>
      <w:r>
        <w:rPr>
          <w:rFonts w:ascii="文星仿宋" w:eastAsia="文星仿宋" w:hAnsi="文星仿宋" w:cs="文星仿宋" w:hint="eastAsia"/>
          <w:color w:val="000000"/>
          <w:sz w:val="32"/>
          <w:szCs w:val="32"/>
        </w:rPr>
        <w:t>加快构建“</w:t>
      </w:r>
      <w:proofErr w:type="gramStart"/>
      <w:r>
        <w:rPr>
          <w:rFonts w:ascii="文星仿宋" w:eastAsia="文星仿宋" w:hAnsi="文星仿宋" w:cs="文星仿宋" w:hint="eastAsia"/>
          <w:color w:val="000000"/>
          <w:sz w:val="32"/>
          <w:szCs w:val="32"/>
        </w:rPr>
        <w:t>一</w:t>
      </w:r>
      <w:proofErr w:type="gramEnd"/>
      <w:r>
        <w:rPr>
          <w:rFonts w:ascii="文星仿宋" w:eastAsia="文星仿宋" w:hAnsi="文星仿宋" w:cs="文星仿宋" w:hint="eastAsia"/>
          <w:color w:val="000000"/>
          <w:sz w:val="32"/>
          <w:szCs w:val="32"/>
        </w:rPr>
        <w:t>核一带一区”区域发展新格局。</w:t>
      </w:r>
      <w:r>
        <w:rPr>
          <w:rFonts w:ascii="文星仿宋" w:eastAsia="文星仿宋" w:hAnsi="文星仿宋" w:cs="文星仿宋" w:hint="eastAsia"/>
          <w:b/>
          <w:bCs/>
          <w:color w:val="000000"/>
          <w:sz w:val="32"/>
          <w:szCs w:val="32"/>
          <w:lang w:val="zh-CN"/>
        </w:rPr>
        <w:t>从全市来看，</w:t>
      </w:r>
      <w:r>
        <w:rPr>
          <w:rFonts w:ascii="文星仿宋" w:eastAsia="文星仿宋" w:hAnsi="文星仿宋" w:cs="文星仿宋" w:hint="eastAsia"/>
          <w:color w:val="000000"/>
          <w:sz w:val="32"/>
          <w:szCs w:val="32"/>
          <w:lang w:val="zh-CN"/>
        </w:rPr>
        <w:t>在全省区域协调发展的强劲带动下，老区苏区振兴发展步伐加快，生态发展区建设取得扎实进展，服务融入“双区”“双城”建设态势越来越好。</w:t>
      </w:r>
      <w:r>
        <w:rPr>
          <w:rFonts w:ascii="文星仿宋" w:eastAsia="文星仿宋" w:hAnsi="文星仿宋" w:cs="文星仿宋" w:hint="eastAsia"/>
          <w:b/>
          <w:bCs/>
          <w:color w:val="000000"/>
          <w:sz w:val="32"/>
          <w:szCs w:val="32"/>
        </w:rPr>
        <w:t>从梅江区看，</w:t>
      </w:r>
      <w:r>
        <w:rPr>
          <w:rFonts w:ascii="文星仿宋" w:eastAsia="文星仿宋" w:hAnsi="文星仿宋" w:cs="文星仿宋" w:hint="eastAsia"/>
          <w:color w:val="000000"/>
          <w:sz w:val="32"/>
          <w:szCs w:val="32"/>
        </w:rPr>
        <w:t>随着“1158”“1+3+5”“一带三园四城五基地”等工作思路举措的深入推进，基础设施日益完善，城市提质扩容成效显现，交通支撑能力明显提升，产业基础得到夯实，平台载体日益完善，高质量发展的动力不断增强、动能逐步转换，继续发展具有广阔空间。</w:t>
      </w:r>
    </w:p>
    <w:p w:rsidR="002662C5" w:rsidRDefault="00036ADC">
      <w:pPr>
        <w:pStyle w:val="2"/>
        <w:spacing w:before="0" w:after="0" w:line="360" w:lineRule="auto"/>
        <w:ind w:firstLineChars="200" w:firstLine="641"/>
        <w:rPr>
          <w:rFonts w:ascii="文星仿宋" w:eastAsia="文星仿宋" w:hAnsi="文星仿宋" w:cs="文星仿宋"/>
          <w:color w:val="0C0C0C"/>
        </w:rPr>
      </w:pPr>
      <w:bookmarkStart w:id="129" w:name="_Toc18208"/>
      <w:bookmarkStart w:id="130" w:name="_Toc15867"/>
      <w:bookmarkStart w:id="131" w:name="_Toc8397"/>
      <w:r>
        <w:rPr>
          <w:rFonts w:ascii="文星仿宋" w:eastAsia="文星仿宋" w:hAnsi="文星仿宋" w:cs="文星仿宋" w:hint="eastAsia"/>
          <w:color w:val="0C0C0C"/>
        </w:rPr>
        <w:t>2.发展机遇</w:t>
      </w:r>
      <w:bookmarkEnd w:id="129"/>
      <w:bookmarkEnd w:id="130"/>
      <w:bookmarkEnd w:id="131"/>
    </w:p>
    <w:p w:rsidR="002662C5" w:rsidRDefault="00036ADC">
      <w:pPr>
        <w:spacing w:line="360" w:lineRule="auto"/>
        <w:ind w:firstLineChars="200" w:firstLine="641"/>
        <w:rPr>
          <w:rFonts w:ascii="文星仿宋" w:eastAsia="文星仿宋" w:hAnsi="文星仿宋" w:cs="文星仿宋"/>
          <w:sz w:val="32"/>
          <w:szCs w:val="32"/>
        </w:rPr>
      </w:pPr>
      <w:bookmarkStart w:id="132" w:name="_Toc17709"/>
      <w:r>
        <w:rPr>
          <w:rFonts w:ascii="文星仿宋" w:eastAsia="文星仿宋" w:hAnsi="文星仿宋" w:cs="文星仿宋" w:hint="eastAsia"/>
          <w:b/>
          <w:bCs/>
          <w:color w:val="000000"/>
          <w:sz w:val="32"/>
          <w:szCs w:val="32"/>
        </w:rPr>
        <w:t>一是</w:t>
      </w:r>
      <w:r>
        <w:rPr>
          <w:rFonts w:ascii="文星仿宋" w:eastAsia="文星仿宋" w:hAnsi="文星仿宋" w:cs="文星仿宋" w:hint="eastAsia"/>
          <w:color w:val="000000"/>
          <w:sz w:val="32"/>
          <w:szCs w:val="32"/>
        </w:rPr>
        <w:t>新一轮科技革命和产业变革加速发展，为经济增长注入新</w:t>
      </w:r>
      <w:r>
        <w:rPr>
          <w:rFonts w:ascii="文星仿宋" w:eastAsia="文星仿宋" w:hAnsi="文星仿宋" w:cs="文星仿宋" w:hint="eastAsia"/>
          <w:color w:val="000000"/>
          <w:sz w:val="32"/>
          <w:szCs w:val="32"/>
        </w:rPr>
        <w:lastRenderedPageBreak/>
        <w:t>动能。全球范围颠覆性产业创新方兴未艾，为梅江区推动工业高端化和全面智能化带来机遇。</w:t>
      </w:r>
      <w:r>
        <w:rPr>
          <w:rFonts w:ascii="文星仿宋" w:eastAsia="文星仿宋" w:hAnsi="文星仿宋" w:cs="文星仿宋" w:hint="eastAsia"/>
          <w:b/>
          <w:bCs/>
          <w:color w:val="000000"/>
          <w:sz w:val="32"/>
          <w:szCs w:val="32"/>
        </w:rPr>
        <w:t>二是</w:t>
      </w:r>
      <w:r>
        <w:rPr>
          <w:rFonts w:ascii="文星仿宋" w:eastAsia="文星仿宋" w:hAnsi="文星仿宋" w:cs="文星仿宋" w:hint="eastAsia"/>
          <w:color w:val="000000"/>
          <w:sz w:val="32"/>
          <w:szCs w:val="32"/>
        </w:rPr>
        <w:t>“一带一路”建设推进，为梅江拓展新的发展空间。随着“一带一路”建设的深入推进，有利于梅江区积极组织与海外华人华侨的沟通交流，特别是21世纪海上丝绸之路东南亚沿线国家合作，推动外向型经济发展，引领企业拓宽海内外市场。</w:t>
      </w:r>
      <w:r>
        <w:rPr>
          <w:rFonts w:ascii="文星仿宋" w:eastAsia="文星仿宋" w:hAnsi="文星仿宋" w:cs="文星仿宋" w:hint="eastAsia"/>
          <w:b/>
          <w:bCs/>
          <w:color w:val="000000"/>
          <w:sz w:val="32"/>
          <w:szCs w:val="32"/>
        </w:rPr>
        <w:t>三是</w:t>
      </w:r>
      <w:r>
        <w:rPr>
          <w:rFonts w:ascii="文星仿宋" w:eastAsia="文星仿宋" w:hAnsi="文星仿宋" w:cs="文星仿宋" w:hint="eastAsia"/>
          <w:color w:val="000000"/>
          <w:sz w:val="32"/>
          <w:szCs w:val="32"/>
        </w:rPr>
        <w:t>以国内循环为主体、国际国内双循环相互促进的新发展格局的逐步构建，为梅江区抢抓新消费蓬勃市场，深挖强大市场潜力、保持经济社会健康发展提供有利条件。</w:t>
      </w:r>
      <w:r>
        <w:rPr>
          <w:rFonts w:ascii="文星仿宋" w:eastAsia="文星仿宋" w:hAnsi="文星仿宋" w:cs="文星仿宋" w:hint="eastAsia"/>
          <w:b/>
          <w:bCs/>
          <w:color w:val="000000"/>
          <w:sz w:val="32"/>
          <w:szCs w:val="32"/>
        </w:rPr>
        <w:t>四是</w:t>
      </w:r>
      <w:r>
        <w:rPr>
          <w:rFonts w:ascii="文星仿宋" w:eastAsia="文星仿宋" w:hAnsi="文星仿宋" w:cs="文星仿宋" w:hint="eastAsia"/>
          <w:color w:val="000000"/>
          <w:sz w:val="32"/>
          <w:szCs w:val="32"/>
        </w:rPr>
        <w:t>粤港澳大湾区和深圳先行示范区建设加快，为梅江深度对接、参与、服务粤港澳大湾区和深圳先行示范区建设带来机遇，有利于探索产业合作新模式、促进新旧动能转换。</w:t>
      </w:r>
      <w:r>
        <w:rPr>
          <w:rFonts w:ascii="文星仿宋" w:eastAsia="文星仿宋" w:hAnsi="文星仿宋" w:cs="文星仿宋" w:hint="eastAsia"/>
          <w:b/>
          <w:bCs/>
          <w:color w:val="000000"/>
          <w:sz w:val="32"/>
          <w:szCs w:val="32"/>
        </w:rPr>
        <w:t>五是</w:t>
      </w:r>
      <w:r>
        <w:rPr>
          <w:rFonts w:ascii="文星仿宋" w:eastAsia="文星仿宋" w:hAnsi="文星仿宋" w:cs="文星仿宋" w:hint="eastAsia"/>
          <w:color w:val="000000"/>
          <w:sz w:val="32"/>
          <w:szCs w:val="32"/>
        </w:rPr>
        <w:t>“</w:t>
      </w:r>
      <w:proofErr w:type="gramStart"/>
      <w:r>
        <w:rPr>
          <w:rFonts w:ascii="文星仿宋" w:eastAsia="文星仿宋" w:hAnsi="文星仿宋" w:cs="文星仿宋" w:hint="eastAsia"/>
          <w:color w:val="000000"/>
          <w:sz w:val="32"/>
          <w:szCs w:val="32"/>
        </w:rPr>
        <w:t>一</w:t>
      </w:r>
      <w:proofErr w:type="gramEnd"/>
      <w:r>
        <w:rPr>
          <w:rFonts w:ascii="文星仿宋" w:eastAsia="文星仿宋" w:hAnsi="文星仿宋" w:cs="文星仿宋" w:hint="eastAsia"/>
          <w:color w:val="000000"/>
          <w:sz w:val="32"/>
          <w:szCs w:val="32"/>
        </w:rPr>
        <w:t>核一带一区”区域发展新格局加速构建，为梅江注入新的发展动力。凭借良好的生态优势，梅江将加快构建与生态环境相适宜的绿色低碳产业体系。</w:t>
      </w:r>
      <w:bookmarkEnd w:id="132"/>
    </w:p>
    <w:p w:rsidR="002662C5" w:rsidRDefault="00036ADC">
      <w:pPr>
        <w:pStyle w:val="2"/>
        <w:spacing w:before="0" w:after="0" w:line="360" w:lineRule="auto"/>
        <w:ind w:firstLineChars="200" w:firstLine="641"/>
        <w:rPr>
          <w:rFonts w:ascii="文星仿宋" w:eastAsia="文星仿宋" w:hAnsi="文星仿宋" w:cs="文星仿宋"/>
          <w:color w:val="0C0C0C"/>
        </w:rPr>
      </w:pPr>
      <w:bookmarkStart w:id="133" w:name="_Toc25105"/>
      <w:bookmarkStart w:id="134" w:name="_Toc2414"/>
      <w:bookmarkStart w:id="135" w:name="_Toc9615"/>
      <w:bookmarkStart w:id="136" w:name="_Toc20561"/>
      <w:r>
        <w:rPr>
          <w:rFonts w:ascii="文星仿宋" w:eastAsia="文星仿宋" w:hAnsi="文星仿宋" w:cs="文星仿宋" w:hint="eastAsia"/>
          <w:color w:val="0C0C0C"/>
        </w:rPr>
        <w:t>3.面临挑战</w:t>
      </w:r>
      <w:bookmarkEnd w:id="133"/>
      <w:bookmarkEnd w:id="134"/>
      <w:bookmarkEnd w:id="135"/>
    </w:p>
    <w:bookmarkEnd w:id="136"/>
    <w:p w:rsidR="002662C5" w:rsidRDefault="00036ADC">
      <w:pPr>
        <w:spacing w:line="360" w:lineRule="auto"/>
        <w:ind w:firstLineChars="200" w:firstLine="641"/>
        <w:rPr>
          <w:rFonts w:ascii="文星仿宋" w:eastAsia="文星仿宋" w:hAnsi="文星仿宋" w:cs="文星仿宋"/>
          <w:color w:val="000000"/>
          <w:sz w:val="32"/>
          <w:szCs w:val="32"/>
        </w:rPr>
      </w:pPr>
      <w:r>
        <w:rPr>
          <w:rFonts w:ascii="文星仿宋" w:eastAsia="文星仿宋" w:hAnsi="文星仿宋" w:cs="文星仿宋" w:hint="eastAsia"/>
          <w:b/>
          <w:bCs/>
          <w:color w:val="000000"/>
          <w:sz w:val="32"/>
          <w:szCs w:val="32"/>
        </w:rPr>
        <w:t>一是</w:t>
      </w:r>
      <w:r>
        <w:rPr>
          <w:rFonts w:ascii="文星仿宋" w:eastAsia="文星仿宋" w:hAnsi="文星仿宋" w:cs="文星仿宋" w:hint="eastAsia"/>
          <w:color w:val="000000"/>
          <w:sz w:val="32"/>
          <w:szCs w:val="32"/>
          <w:lang w:val="zh-CN"/>
        </w:rPr>
        <w:t>全球疫情蔓延</w:t>
      </w:r>
      <w:r>
        <w:rPr>
          <w:rFonts w:ascii="文星仿宋" w:eastAsia="文星仿宋" w:hAnsi="文星仿宋" w:cs="文星仿宋" w:hint="eastAsia"/>
          <w:color w:val="000000"/>
          <w:sz w:val="32"/>
          <w:szCs w:val="32"/>
        </w:rPr>
        <w:t>和</w:t>
      </w:r>
      <w:proofErr w:type="gramStart"/>
      <w:r>
        <w:rPr>
          <w:rFonts w:ascii="文星仿宋" w:eastAsia="文星仿宋" w:hAnsi="文星仿宋" w:cs="文星仿宋" w:hint="eastAsia"/>
          <w:color w:val="000000"/>
          <w:sz w:val="32"/>
          <w:szCs w:val="32"/>
          <w:lang w:val="zh-CN"/>
        </w:rPr>
        <w:t>逆全球化</w:t>
      </w:r>
      <w:proofErr w:type="gramEnd"/>
      <w:r>
        <w:rPr>
          <w:rFonts w:ascii="文星仿宋" w:eastAsia="文星仿宋" w:hAnsi="文星仿宋" w:cs="文星仿宋" w:hint="eastAsia"/>
          <w:color w:val="000000"/>
          <w:sz w:val="32"/>
          <w:szCs w:val="32"/>
        </w:rPr>
        <w:t>趋势</w:t>
      </w:r>
      <w:proofErr w:type="gramStart"/>
      <w:r>
        <w:rPr>
          <w:rFonts w:ascii="文星仿宋" w:eastAsia="文星仿宋" w:hAnsi="文星仿宋" w:cs="文星仿宋" w:hint="eastAsia"/>
          <w:color w:val="000000"/>
          <w:sz w:val="32"/>
          <w:szCs w:val="32"/>
          <w:lang w:val="zh-CN"/>
        </w:rPr>
        <w:t>造成严峻</w:t>
      </w:r>
      <w:proofErr w:type="gramEnd"/>
      <w:r>
        <w:rPr>
          <w:rFonts w:ascii="文星仿宋" w:eastAsia="文星仿宋" w:hAnsi="文星仿宋" w:cs="文星仿宋" w:hint="eastAsia"/>
          <w:color w:val="000000"/>
          <w:sz w:val="32"/>
          <w:szCs w:val="32"/>
          <w:lang w:val="zh-CN"/>
        </w:rPr>
        <w:t>外部冲击，</w:t>
      </w:r>
      <w:r>
        <w:rPr>
          <w:rFonts w:ascii="文星仿宋" w:eastAsia="文星仿宋" w:hAnsi="文星仿宋" w:cs="文星仿宋" w:hint="eastAsia"/>
          <w:color w:val="000000"/>
          <w:sz w:val="32"/>
          <w:szCs w:val="32"/>
        </w:rPr>
        <w:t>面临</w:t>
      </w:r>
      <w:r>
        <w:rPr>
          <w:rFonts w:ascii="文星仿宋" w:eastAsia="文星仿宋" w:hAnsi="文星仿宋" w:cs="文星仿宋" w:hint="eastAsia"/>
          <w:color w:val="000000"/>
          <w:sz w:val="32"/>
          <w:szCs w:val="32"/>
          <w:lang w:val="zh-CN"/>
        </w:rPr>
        <w:t>经济下行压力带来增速回落的挑战；</w:t>
      </w:r>
      <w:r>
        <w:rPr>
          <w:rFonts w:ascii="文星仿宋" w:eastAsia="文星仿宋" w:hAnsi="文星仿宋" w:cs="文星仿宋" w:hint="eastAsia"/>
          <w:b/>
          <w:bCs/>
          <w:color w:val="000000"/>
          <w:sz w:val="32"/>
          <w:szCs w:val="32"/>
        </w:rPr>
        <w:t>二是</w:t>
      </w:r>
      <w:r>
        <w:rPr>
          <w:rFonts w:ascii="文星仿宋" w:eastAsia="文星仿宋" w:hAnsi="文星仿宋" w:cs="文星仿宋" w:hint="eastAsia"/>
          <w:color w:val="000000"/>
          <w:sz w:val="32"/>
          <w:szCs w:val="32"/>
        </w:rPr>
        <w:t>经济总量小，产业基础薄弱，主导产业单一，先进制造业和战略性新兴产业发展相对滞后，农业产业化程度偏低，资源环境压力加重；</w:t>
      </w:r>
      <w:r>
        <w:rPr>
          <w:rFonts w:ascii="文星仿宋" w:eastAsia="文星仿宋" w:hAnsi="文星仿宋" w:cs="文星仿宋" w:hint="eastAsia"/>
          <w:b/>
          <w:bCs/>
          <w:color w:val="000000"/>
          <w:sz w:val="32"/>
          <w:szCs w:val="32"/>
        </w:rPr>
        <w:t>三是</w:t>
      </w:r>
      <w:r>
        <w:rPr>
          <w:rFonts w:ascii="文星仿宋" w:eastAsia="文星仿宋" w:hAnsi="文星仿宋" w:cs="文星仿宋" w:hint="eastAsia"/>
          <w:color w:val="000000"/>
          <w:sz w:val="32"/>
          <w:szCs w:val="32"/>
        </w:rPr>
        <w:t>中高端人才总量不大，人才管理体制机制有待破解。</w:t>
      </w:r>
    </w:p>
    <w:p w:rsidR="002662C5" w:rsidRDefault="00036ADC">
      <w:pPr>
        <w:spacing w:line="360" w:lineRule="auto"/>
        <w:ind w:firstLineChars="200" w:firstLine="640"/>
        <w:rPr>
          <w:rFonts w:ascii="文星仿宋" w:eastAsia="文星仿宋" w:hAnsi="文星仿宋" w:cs="文星仿宋"/>
          <w:color w:val="000000"/>
          <w:sz w:val="32"/>
          <w:szCs w:val="32"/>
        </w:rPr>
      </w:pPr>
      <w:r>
        <w:rPr>
          <w:rFonts w:ascii="文星仿宋" w:eastAsia="文星仿宋" w:hAnsi="文星仿宋" w:cs="文星仿宋" w:hint="eastAsia"/>
          <w:color w:val="000000"/>
          <w:sz w:val="32"/>
          <w:szCs w:val="32"/>
        </w:rPr>
        <w:t>综合</w:t>
      </w:r>
      <w:proofErr w:type="gramStart"/>
      <w:r>
        <w:rPr>
          <w:rFonts w:ascii="文星仿宋" w:eastAsia="文星仿宋" w:hAnsi="文星仿宋" w:cs="文星仿宋" w:hint="eastAsia"/>
          <w:color w:val="000000"/>
          <w:sz w:val="32"/>
          <w:szCs w:val="32"/>
        </w:rPr>
        <w:t>研</w:t>
      </w:r>
      <w:proofErr w:type="gramEnd"/>
      <w:r>
        <w:rPr>
          <w:rFonts w:ascii="文星仿宋" w:eastAsia="文星仿宋" w:hAnsi="文星仿宋" w:cs="文星仿宋" w:hint="eastAsia"/>
          <w:color w:val="000000"/>
          <w:sz w:val="32"/>
          <w:szCs w:val="32"/>
        </w:rPr>
        <w:t>判，“十四五”时期，梅江区经济和社会发展将进入具有新的历史特点的重要战略机遇期，前景十分光明，机遇大于挑战。我们必须紧密团结在以习近平总书记为核心的党中央周围，始终坚</w:t>
      </w:r>
      <w:r>
        <w:rPr>
          <w:rFonts w:ascii="文星仿宋" w:eastAsia="文星仿宋" w:hAnsi="文星仿宋" w:cs="文星仿宋" w:hint="eastAsia"/>
          <w:color w:val="000000"/>
          <w:sz w:val="32"/>
          <w:szCs w:val="32"/>
        </w:rPr>
        <w:lastRenderedPageBreak/>
        <w:t>持发展第一要务不动摇，继续咬定高质量发展目标不放松，立足当前抓发展，着眼长远强谋划，把握大局大势、进一步坚定抢抓发展机遇、加快发展的信心决心，理清发展思路，保持战略定力，把握发展规律，加快转型，充分发挥我们的政治优势和制度优势，在困境中勇闯新路、开辟新局，努力开创梅江苏区振兴发展新局面。</w:t>
      </w:r>
    </w:p>
    <w:p w:rsidR="002662C5" w:rsidRDefault="00036ADC">
      <w:pPr>
        <w:pStyle w:val="1"/>
        <w:spacing w:beforeLines="0" w:before="0" w:afterLines="0" w:after="0" w:line="240" w:lineRule="auto"/>
        <w:ind w:firstLineChars="200" w:firstLine="640"/>
        <w:rPr>
          <w:rFonts w:ascii="Times New Roman" w:eastAsia="文星黑体" w:hAnsi="Times New Roman"/>
          <w:b w:val="0"/>
          <w:bCs/>
          <w:color w:val="0C0C0C"/>
          <w:sz w:val="32"/>
          <w:szCs w:val="32"/>
        </w:rPr>
      </w:pPr>
      <w:bookmarkStart w:id="137" w:name="_Toc24064"/>
      <w:bookmarkStart w:id="138" w:name="_Toc5912"/>
      <w:bookmarkStart w:id="139" w:name="_Toc12262"/>
      <w:bookmarkStart w:id="140" w:name="_Toc13545"/>
      <w:bookmarkStart w:id="141" w:name="_Toc11442"/>
      <w:bookmarkStart w:id="142" w:name="_Toc3537"/>
      <w:bookmarkStart w:id="143" w:name="_Toc13669"/>
      <w:bookmarkStart w:id="144" w:name="_Toc30196"/>
      <w:bookmarkStart w:id="145" w:name="_Toc17766"/>
      <w:bookmarkStart w:id="146" w:name="_Toc19886"/>
      <w:bookmarkStart w:id="147" w:name="_Toc30420"/>
      <w:bookmarkStart w:id="148" w:name="_Toc6178"/>
      <w:bookmarkStart w:id="149" w:name="_Toc28660"/>
      <w:bookmarkStart w:id="150" w:name="_Toc40616885"/>
      <w:bookmarkStart w:id="151" w:name="_Toc13053"/>
      <w:bookmarkStart w:id="152" w:name="_Toc14807"/>
      <w:r>
        <w:rPr>
          <w:rFonts w:ascii="Times New Roman" w:eastAsia="文星黑体" w:hAnsi="Times New Roman" w:hint="eastAsia"/>
          <w:b w:val="0"/>
          <w:bCs/>
          <w:color w:val="0C0C0C"/>
          <w:sz w:val="32"/>
          <w:szCs w:val="32"/>
        </w:rPr>
        <w:t>二、总体要求</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2662C5" w:rsidRDefault="00036ADC">
      <w:pPr>
        <w:pStyle w:val="2"/>
        <w:spacing w:before="0" w:after="0" w:line="240" w:lineRule="auto"/>
        <w:ind w:firstLineChars="200" w:firstLine="640"/>
        <w:rPr>
          <w:rFonts w:ascii="Times New Roman" w:eastAsia="文星楷体" w:hAnsi="Times New Roman"/>
          <w:b w:val="0"/>
          <w:bCs/>
          <w:color w:val="0C0C0C"/>
          <w:szCs w:val="32"/>
        </w:rPr>
      </w:pPr>
      <w:bookmarkStart w:id="153" w:name="_Toc24119"/>
      <w:bookmarkStart w:id="154" w:name="_Toc29744"/>
      <w:bookmarkStart w:id="155" w:name="_Toc16415"/>
      <w:bookmarkStart w:id="156" w:name="_Toc31009"/>
      <w:bookmarkStart w:id="157" w:name="_Toc4384"/>
      <w:bookmarkStart w:id="158" w:name="_Toc23670"/>
      <w:bookmarkStart w:id="159" w:name="_Toc5396"/>
      <w:bookmarkStart w:id="160" w:name="_Toc7011"/>
      <w:bookmarkStart w:id="161" w:name="_Toc40616886"/>
      <w:bookmarkStart w:id="162" w:name="_Toc28505"/>
      <w:bookmarkStart w:id="163" w:name="_Toc8160"/>
      <w:bookmarkStart w:id="164" w:name="_Toc2607"/>
      <w:bookmarkStart w:id="165" w:name="_Toc14575"/>
      <w:bookmarkStart w:id="166" w:name="_Toc683"/>
      <w:bookmarkStart w:id="167" w:name="_Toc4935"/>
      <w:bookmarkStart w:id="168" w:name="_Toc29186"/>
      <w:r>
        <w:rPr>
          <w:rFonts w:ascii="Times New Roman" w:eastAsia="文星楷体" w:hAnsi="Times New Roman" w:hint="eastAsia"/>
          <w:b w:val="0"/>
          <w:bCs/>
          <w:color w:val="0C0C0C"/>
          <w:szCs w:val="32"/>
        </w:rPr>
        <w:t>（一）指导思想</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2662C5" w:rsidRDefault="00036ADC">
      <w:pPr>
        <w:spacing w:line="360" w:lineRule="auto"/>
        <w:ind w:firstLineChars="200" w:firstLine="640"/>
        <w:rPr>
          <w:rFonts w:ascii="文星仿宋" w:eastAsia="文星仿宋" w:hAnsi="文星仿宋" w:cs="文星仿宋"/>
          <w:color w:val="0C0C0C"/>
          <w:szCs w:val="32"/>
        </w:rPr>
      </w:pPr>
      <w:r>
        <w:rPr>
          <w:rFonts w:ascii="文星仿宋" w:eastAsia="文星仿宋" w:hAnsi="文星仿宋" w:cs="文星仿宋" w:hint="eastAsia"/>
          <w:color w:val="000000"/>
          <w:sz w:val="32"/>
          <w:szCs w:val="32"/>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深入贯彻习近平总书记对广东重要讲话和重要批示指示精神，深入贯彻省委“1+1+9”和市委“六争六补”“123456”工作部署，深化实施区委“1158”“1+3+5”“一带三园四城五基地”思路举措，抢抓“双区”建设、“双城”联动、进一步推动老区苏区振兴发展、高质量加快构建“</w:t>
      </w:r>
      <w:proofErr w:type="gramStart"/>
      <w:r>
        <w:rPr>
          <w:rFonts w:ascii="文星仿宋" w:eastAsia="文星仿宋" w:hAnsi="文星仿宋" w:cs="文星仿宋" w:hint="eastAsia"/>
          <w:color w:val="000000"/>
          <w:sz w:val="32"/>
          <w:szCs w:val="32"/>
        </w:rPr>
        <w:t>一</w:t>
      </w:r>
      <w:proofErr w:type="gramEnd"/>
      <w:r>
        <w:rPr>
          <w:rFonts w:ascii="文星仿宋" w:eastAsia="文星仿宋" w:hAnsi="文星仿宋" w:cs="文星仿宋" w:hint="eastAsia"/>
          <w:color w:val="000000"/>
          <w:sz w:val="32"/>
          <w:szCs w:val="32"/>
        </w:rPr>
        <w:t>核一带一区”区域发展新格局等重大机遇，</w:t>
      </w:r>
      <w:r>
        <w:rPr>
          <w:rFonts w:ascii="文星仿宋" w:eastAsia="文星仿宋" w:hAnsi="文星仿宋" w:cs="文星仿宋" w:hint="eastAsia"/>
          <w:bCs/>
          <w:color w:val="0C0C0C"/>
          <w:sz w:val="32"/>
          <w:szCs w:val="32"/>
        </w:rPr>
        <w:t>主动承接大湾区现代产业转移，大力推进新型工业化，加快传统产业转型升级，推动战略性新兴产业集聚，突出产业集群的韧性优势，深耕细分领域产业</w:t>
      </w:r>
      <w:proofErr w:type="gramStart"/>
      <w:r>
        <w:rPr>
          <w:rFonts w:ascii="文星仿宋" w:eastAsia="文星仿宋" w:hAnsi="文星仿宋" w:cs="文星仿宋" w:hint="eastAsia"/>
          <w:bCs/>
          <w:color w:val="0C0C0C"/>
          <w:sz w:val="32"/>
          <w:szCs w:val="32"/>
        </w:rPr>
        <w:t>链核心</w:t>
      </w:r>
      <w:proofErr w:type="gramEnd"/>
      <w:r>
        <w:rPr>
          <w:rFonts w:ascii="文星仿宋" w:eastAsia="文星仿宋" w:hAnsi="文星仿宋" w:cs="文星仿宋" w:hint="eastAsia"/>
          <w:bCs/>
          <w:color w:val="0C0C0C"/>
          <w:sz w:val="32"/>
          <w:szCs w:val="32"/>
        </w:rPr>
        <w:t>优势，着力构建以智能经济为主导，新技术、新产品、新业态、新模式不断涌现的绿色产业体系，创建国内知名的环境友好型生态产业集聚区，争当生态发展区高质量发展示范区，为梅江区实体经济发展注入强大</w:t>
      </w:r>
      <w:proofErr w:type="gramStart"/>
      <w:r>
        <w:rPr>
          <w:rFonts w:ascii="文星仿宋" w:eastAsia="文星仿宋" w:hAnsi="文星仿宋" w:cs="文星仿宋" w:hint="eastAsia"/>
          <w:bCs/>
          <w:color w:val="0C0C0C"/>
          <w:sz w:val="32"/>
          <w:szCs w:val="32"/>
        </w:rPr>
        <w:t>原始策源动力</w:t>
      </w:r>
      <w:proofErr w:type="gramEnd"/>
      <w:r>
        <w:rPr>
          <w:rFonts w:ascii="文星仿宋" w:eastAsia="文星仿宋" w:hAnsi="文星仿宋" w:cs="文星仿宋" w:hint="eastAsia"/>
          <w:color w:val="0C0C0C"/>
          <w:szCs w:val="32"/>
        </w:rPr>
        <w:t>。</w:t>
      </w:r>
    </w:p>
    <w:p w:rsidR="002662C5" w:rsidRDefault="00036ADC">
      <w:pPr>
        <w:pStyle w:val="2"/>
        <w:spacing w:before="0" w:after="0" w:line="240" w:lineRule="auto"/>
        <w:ind w:firstLineChars="200" w:firstLine="640"/>
        <w:rPr>
          <w:rFonts w:ascii="Times New Roman" w:eastAsia="文星楷体" w:hAnsi="Times New Roman"/>
          <w:b w:val="0"/>
          <w:bCs/>
          <w:color w:val="0C0C0C"/>
          <w:szCs w:val="32"/>
        </w:rPr>
      </w:pPr>
      <w:bookmarkStart w:id="169" w:name="_Toc9799"/>
      <w:bookmarkStart w:id="170" w:name="_Toc9069"/>
      <w:bookmarkStart w:id="171" w:name="_Toc145"/>
      <w:bookmarkStart w:id="172" w:name="_Toc16032"/>
      <w:bookmarkStart w:id="173" w:name="_Toc5386"/>
      <w:bookmarkStart w:id="174" w:name="_Toc25758"/>
      <w:bookmarkStart w:id="175" w:name="_Toc18722"/>
      <w:bookmarkStart w:id="176" w:name="_Toc40616887"/>
      <w:bookmarkStart w:id="177" w:name="_Toc10795"/>
      <w:bookmarkStart w:id="178" w:name="_Toc29649"/>
      <w:bookmarkStart w:id="179" w:name="_Toc23773"/>
      <w:bookmarkStart w:id="180" w:name="_Toc27150"/>
      <w:bookmarkStart w:id="181" w:name="_Toc7638"/>
      <w:bookmarkStart w:id="182" w:name="_Toc12114"/>
      <w:bookmarkStart w:id="183" w:name="_Toc6517"/>
      <w:bookmarkStart w:id="184" w:name="_Toc5227"/>
      <w:r>
        <w:rPr>
          <w:rFonts w:ascii="Times New Roman" w:eastAsia="文星楷体" w:hAnsi="Times New Roman" w:hint="eastAsia"/>
          <w:b w:val="0"/>
          <w:bCs/>
          <w:color w:val="0C0C0C"/>
          <w:szCs w:val="32"/>
        </w:rPr>
        <w:lastRenderedPageBreak/>
        <w:t>（二）基本原则</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2662C5" w:rsidRDefault="00036ADC">
      <w:pPr>
        <w:pStyle w:val="21"/>
        <w:spacing w:line="360" w:lineRule="auto"/>
        <w:ind w:firstLineChars="200" w:firstLine="641"/>
        <w:rPr>
          <w:rFonts w:ascii="文星仿宋" w:eastAsia="文星仿宋" w:hAnsi="文星仿宋" w:cs="文星仿宋"/>
          <w:bCs/>
          <w:color w:val="0C0C0C"/>
          <w:szCs w:val="32"/>
        </w:rPr>
      </w:pPr>
      <w:bookmarkStart w:id="185" w:name="_Toc13008"/>
      <w:bookmarkStart w:id="186" w:name="_Toc29216"/>
      <w:bookmarkStart w:id="187" w:name="_Toc21479"/>
      <w:bookmarkStart w:id="188" w:name="_Toc23169"/>
      <w:bookmarkStart w:id="189" w:name="_Toc13968"/>
      <w:bookmarkStart w:id="190" w:name="_Toc27776"/>
      <w:bookmarkStart w:id="191" w:name="_Toc16501"/>
      <w:bookmarkStart w:id="192" w:name="_Toc2760"/>
      <w:bookmarkStart w:id="193" w:name="_Toc16144"/>
      <w:bookmarkStart w:id="194" w:name="_Toc3743"/>
      <w:bookmarkStart w:id="195" w:name="_Toc40616888"/>
      <w:r>
        <w:rPr>
          <w:rFonts w:ascii="文星仿宋" w:eastAsia="文星仿宋" w:hAnsi="文星仿宋" w:cs="文星仿宋" w:hint="eastAsia"/>
          <w:b/>
          <w:color w:val="0C0C0C"/>
          <w:szCs w:val="32"/>
        </w:rPr>
        <w:t>--创新驱动、技术先行</w:t>
      </w:r>
      <w:r>
        <w:rPr>
          <w:rFonts w:ascii="文星仿宋" w:eastAsia="文星仿宋" w:hAnsi="文星仿宋" w:cs="文星仿宋" w:hint="eastAsia"/>
          <w:bCs/>
          <w:color w:val="0C0C0C"/>
          <w:szCs w:val="32"/>
        </w:rPr>
        <w:t>。把创新作为工业发展的第一动力，深入实施创新驱动发展战略，健全创新体制机制、深化创新要素合作、激发创新主体活力、扩大创新成果影响，推动以电子信息产业为代表的梅江区传统优势产业高质量发展，培育壮大生物医药与健康、先进材料等新兴产业，加快形成以创新驱动发展为主的动力格局。</w:t>
      </w:r>
    </w:p>
    <w:p w:rsidR="002662C5" w:rsidRDefault="00036ADC">
      <w:pPr>
        <w:pStyle w:val="21"/>
        <w:spacing w:line="360" w:lineRule="auto"/>
        <w:ind w:firstLineChars="200" w:firstLine="641"/>
        <w:rPr>
          <w:rFonts w:ascii="文星仿宋" w:eastAsia="文星仿宋" w:hAnsi="文星仿宋" w:cs="文星仿宋"/>
          <w:iCs/>
          <w:color w:val="0C0C0C"/>
          <w:szCs w:val="32"/>
        </w:rPr>
      </w:pPr>
      <w:r>
        <w:rPr>
          <w:rFonts w:ascii="文星仿宋" w:eastAsia="文星仿宋" w:hAnsi="文星仿宋" w:cs="文星仿宋" w:hint="eastAsia"/>
          <w:b/>
          <w:bCs/>
          <w:iCs/>
          <w:color w:val="0C0C0C"/>
          <w:szCs w:val="32"/>
        </w:rPr>
        <w:t>--市场主导、政府引导</w:t>
      </w:r>
      <w:r>
        <w:rPr>
          <w:rFonts w:ascii="文星仿宋" w:eastAsia="文星仿宋" w:hAnsi="文星仿宋" w:cs="文星仿宋" w:hint="eastAsia"/>
          <w:iCs/>
          <w:color w:val="0C0C0C"/>
          <w:szCs w:val="32"/>
        </w:rPr>
        <w:t>。凝聚市场主导、企业主体、政府推动、政策指引的合力，研究制订工业高质量发展的政策，科学规划制造业发展路径，促进不同领域、不同规模的企业协同发展，加快建设具备强大支撑带动能力的工业高质量发展产业体系。</w:t>
      </w:r>
    </w:p>
    <w:p w:rsidR="002662C5" w:rsidRDefault="00036ADC">
      <w:pPr>
        <w:pStyle w:val="21"/>
        <w:spacing w:line="360" w:lineRule="auto"/>
        <w:ind w:firstLineChars="200" w:firstLine="641"/>
        <w:rPr>
          <w:rFonts w:ascii="文星仿宋" w:eastAsia="文星仿宋" w:hAnsi="文星仿宋" w:cs="文星仿宋"/>
          <w:iCs/>
          <w:color w:val="0C0C0C"/>
          <w:szCs w:val="32"/>
        </w:rPr>
      </w:pPr>
      <w:r>
        <w:rPr>
          <w:rFonts w:ascii="文星仿宋" w:eastAsia="文星仿宋" w:hAnsi="文星仿宋" w:cs="文星仿宋" w:hint="eastAsia"/>
          <w:b/>
          <w:bCs/>
          <w:iCs/>
          <w:color w:val="0C0C0C"/>
          <w:szCs w:val="32"/>
        </w:rPr>
        <w:t>--集群发展、产业生态</w:t>
      </w:r>
      <w:r>
        <w:rPr>
          <w:rFonts w:ascii="文星仿宋" w:eastAsia="文星仿宋" w:hAnsi="文星仿宋" w:cs="文星仿宋" w:hint="eastAsia"/>
          <w:iCs/>
          <w:color w:val="0C0C0C"/>
          <w:szCs w:val="32"/>
        </w:rPr>
        <w:t>。优化工业产业布局，以工业产业集群为载体，推进智慧产业集群建设，培育壮大龙头企业，充分发挥龙头企业的辐射作用，延伸纵向产业链条，引导产业集群龙头企业与中小企业建立高水平专业化协作配套关系，努力形成集龙头企业、中小企业、技术研发机构、专业服务机构等于一体、互动共生。</w:t>
      </w:r>
    </w:p>
    <w:p w:rsidR="002662C5" w:rsidRDefault="00036ADC">
      <w:pPr>
        <w:pStyle w:val="21"/>
        <w:autoSpaceDE w:val="0"/>
        <w:autoSpaceDN w:val="0"/>
        <w:adjustRightInd w:val="0"/>
        <w:ind w:firstLineChars="200" w:firstLine="641"/>
        <w:textAlignment w:val="baseline"/>
        <w:rPr>
          <w:rFonts w:ascii="文星仿宋" w:eastAsia="文星仿宋" w:hAnsi="文星仿宋" w:cs="文星仿宋"/>
          <w:iCs/>
          <w:color w:val="0C0C0C"/>
          <w:szCs w:val="32"/>
        </w:rPr>
      </w:pPr>
      <w:r>
        <w:rPr>
          <w:rFonts w:ascii="文星仿宋" w:eastAsia="文星仿宋" w:hAnsi="文星仿宋" w:cs="文星仿宋" w:hint="eastAsia"/>
          <w:b/>
          <w:bCs/>
          <w:iCs/>
          <w:color w:val="0C0C0C"/>
          <w:szCs w:val="32"/>
        </w:rPr>
        <w:t>--绿色低碳、开放合作</w:t>
      </w:r>
      <w:r>
        <w:rPr>
          <w:rFonts w:ascii="文星仿宋" w:eastAsia="文星仿宋" w:hAnsi="文星仿宋" w:cs="文星仿宋" w:hint="eastAsia"/>
          <w:iCs/>
          <w:color w:val="0C0C0C"/>
          <w:szCs w:val="32"/>
        </w:rPr>
        <w:t>。牢固树立“绿水青山就是金山银山”的理念，立足生态功能区定位，推动工业绿色改造升级，不断提高绿色精品智慧制造能力，加快提升资源循环利用水平，推动制造业绿色、循环、低碳发展，加快建设“5311”绿色产业体系。充分拓展国内、外两个市场，利用各种资源，促进各</w:t>
      </w:r>
      <w:proofErr w:type="gramStart"/>
      <w:r>
        <w:rPr>
          <w:rFonts w:ascii="文星仿宋" w:eastAsia="文星仿宋" w:hAnsi="文星仿宋" w:cs="文星仿宋" w:hint="eastAsia"/>
          <w:iCs/>
          <w:color w:val="0C0C0C"/>
          <w:szCs w:val="32"/>
        </w:rPr>
        <w:t>类创新</w:t>
      </w:r>
      <w:proofErr w:type="gramEnd"/>
      <w:r>
        <w:rPr>
          <w:rFonts w:ascii="文星仿宋" w:eastAsia="文星仿宋" w:hAnsi="文星仿宋" w:cs="文星仿宋" w:hint="eastAsia"/>
          <w:iCs/>
          <w:color w:val="0C0C0C"/>
          <w:szCs w:val="32"/>
        </w:rPr>
        <w:t>要素无壁垒有序流动、高效配置，促进自主创新迈向更高层次。</w:t>
      </w:r>
    </w:p>
    <w:p w:rsidR="002662C5" w:rsidRDefault="00036ADC">
      <w:pPr>
        <w:pStyle w:val="2"/>
        <w:spacing w:before="0" w:after="0" w:line="240" w:lineRule="auto"/>
        <w:ind w:firstLineChars="200" w:firstLine="640"/>
        <w:rPr>
          <w:rFonts w:ascii="Times New Roman" w:eastAsia="文星楷体" w:hAnsi="Times New Roman"/>
          <w:b w:val="0"/>
          <w:bCs/>
          <w:color w:val="0C0C0C"/>
          <w:szCs w:val="32"/>
        </w:rPr>
      </w:pPr>
      <w:bookmarkStart w:id="196" w:name="_Toc31424"/>
      <w:bookmarkStart w:id="197" w:name="_Toc25997"/>
      <w:bookmarkStart w:id="198" w:name="_Toc31280"/>
      <w:bookmarkStart w:id="199" w:name="_Toc6135"/>
      <w:bookmarkStart w:id="200" w:name="_Toc3744"/>
      <w:r>
        <w:rPr>
          <w:rFonts w:ascii="Times New Roman" w:eastAsia="文星楷体" w:hAnsi="Times New Roman" w:hint="eastAsia"/>
          <w:b w:val="0"/>
          <w:bCs/>
          <w:color w:val="0C0C0C"/>
          <w:szCs w:val="32"/>
        </w:rPr>
        <w:lastRenderedPageBreak/>
        <w:t>（三）发展目标</w:t>
      </w:r>
      <w:bookmarkEnd w:id="185"/>
      <w:bookmarkEnd w:id="186"/>
      <w:bookmarkEnd w:id="187"/>
      <w:bookmarkEnd w:id="188"/>
      <w:bookmarkEnd w:id="189"/>
      <w:bookmarkEnd w:id="190"/>
      <w:bookmarkEnd w:id="191"/>
      <w:bookmarkEnd w:id="192"/>
      <w:bookmarkEnd w:id="196"/>
      <w:bookmarkEnd w:id="197"/>
      <w:bookmarkEnd w:id="198"/>
      <w:bookmarkEnd w:id="199"/>
      <w:bookmarkEnd w:id="200"/>
    </w:p>
    <w:bookmarkEnd w:id="193"/>
    <w:bookmarkEnd w:id="194"/>
    <w:bookmarkEnd w:id="195"/>
    <w:p w:rsidR="002662C5" w:rsidRDefault="00036ADC">
      <w:pPr>
        <w:ind w:firstLineChars="200" w:firstLine="640"/>
        <w:rPr>
          <w:rFonts w:ascii="文星仿宋" w:eastAsia="文星仿宋" w:hAnsi="文星仿宋" w:cs="文星仿宋"/>
          <w:iCs/>
          <w:color w:val="0C0C0C"/>
          <w:sz w:val="32"/>
          <w:szCs w:val="32"/>
        </w:rPr>
      </w:pPr>
      <w:r>
        <w:rPr>
          <w:rFonts w:ascii="文星仿宋" w:eastAsia="文星仿宋" w:hAnsi="文星仿宋" w:cs="文星仿宋" w:hint="eastAsia"/>
          <w:iCs/>
          <w:color w:val="0C0C0C"/>
          <w:sz w:val="32"/>
          <w:szCs w:val="32"/>
        </w:rPr>
        <w:t>到2025年，集群化、高端化、智能化、绿色化、融合化发展成为梅江区制造业高质量发展的主要特征，参与“双区”的资源配置能力和全要素生产率显著提高，迈向全球价值链中高端。具体目标包括：</w:t>
      </w:r>
    </w:p>
    <w:p w:rsidR="002662C5" w:rsidRDefault="00036ADC">
      <w:pPr>
        <w:ind w:firstLineChars="200" w:firstLine="641"/>
        <w:rPr>
          <w:rFonts w:ascii="文星仿宋" w:eastAsia="文星仿宋" w:hAnsi="文星仿宋" w:cs="文星仿宋"/>
          <w:iCs/>
          <w:color w:val="0C0C0C"/>
          <w:sz w:val="32"/>
          <w:szCs w:val="32"/>
        </w:rPr>
      </w:pPr>
      <w:r>
        <w:rPr>
          <w:rFonts w:ascii="文星仿宋" w:eastAsia="文星仿宋" w:hAnsi="文星仿宋" w:cs="文星仿宋" w:hint="eastAsia"/>
          <w:b/>
          <w:bCs/>
          <w:iCs/>
          <w:color w:val="0C0C0C"/>
          <w:sz w:val="32"/>
          <w:szCs w:val="32"/>
        </w:rPr>
        <w:t>--工业总量保持平稳增长</w:t>
      </w:r>
      <w:r>
        <w:rPr>
          <w:rFonts w:ascii="文星仿宋" w:eastAsia="文星仿宋" w:hAnsi="文星仿宋" w:cs="文星仿宋" w:hint="eastAsia"/>
          <w:iCs/>
          <w:color w:val="0C0C0C"/>
          <w:sz w:val="32"/>
          <w:szCs w:val="32"/>
        </w:rPr>
        <w:t>。规模以上工业总产值达到152亿元以上，年均增长11%以上。工业投资保持良好态势，“十四五”期间工业投资年均增长19%以上。</w:t>
      </w:r>
    </w:p>
    <w:p w:rsidR="002662C5" w:rsidRDefault="00036ADC">
      <w:pPr>
        <w:ind w:firstLineChars="200" w:firstLine="641"/>
        <w:rPr>
          <w:rFonts w:ascii="文星仿宋" w:eastAsia="文星仿宋" w:hAnsi="文星仿宋" w:cs="文星仿宋"/>
          <w:iCs/>
          <w:color w:val="0C0C0C"/>
          <w:sz w:val="32"/>
          <w:szCs w:val="32"/>
        </w:rPr>
      </w:pPr>
      <w:r>
        <w:rPr>
          <w:rFonts w:ascii="文星仿宋" w:eastAsia="文星仿宋" w:hAnsi="文星仿宋" w:cs="文星仿宋" w:hint="eastAsia"/>
          <w:b/>
          <w:bCs/>
          <w:iCs/>
          <w:color w:val="0C0C0C"/>
          <w:sz w:val="32"/>
          <w:szCs w:val="32"/>
        </w:rPr>
        <w:t>--工业质量效益逐步提升。</w:t>
      </w:r>
      <w:proofErr w:type="gramStart"/>
      <w:r>
        <w:rPr>
          <w:rFonts w:ascii="文星仿宋" w:eastAsia="文星仿宋" w:hAnsi="文星仿宋" w:cs="文星仿宋" w:hint="eastAsia"/>
          <w:iCs/>
          <w:color w:val="0C0C0C"/>
          <w:sz w:val="32"/>
          <w:szCs w:val="32"/>
        </w:rPr>
        <w:t>规</w:t>
      </w:r>
      <w:proofErr w:type="gramEnd"/>
      <w:r>
        <w:rPr>
          <w:rFonts w:ascii="文星仿宋" w:eastAsia="文星仿宋" w:hAnsi="文星仿宋" w:cs="文星仿宋" w:hint="eastAsia"/>
          <w:iCs/>
          <w:color w:val="0C0C0C"/>
          <w:sz w:val="32"/>
          <w:szCs w:val="32"/>
        </w:rPr>
        <w:t>上工业增加值达到39亿元以上；年均增长11%以上。</w:t>
      </w:r>
    </w:p>
    <w:p w:rsidR="002662C5" w:rsidRDefault="00036ADC">
      <w:pPr>
        <w:ind w:firstLineChars="200" w:firstLine="641"/>
        <w:rPr>
          <w:rFonts w:ascii="文星仿宋" w:eastAsia="文星仿宋" w:hAnsi="文星仿宋" w:cs="文星仿宋"/>
          <w:iCs/>
          <w:color w:val="0C0C0C"/>
          <w:sz w:val="32"/>
          <w:szCs w:val="32"/>
        </w:rPr>
      </w:pPr>
      <w:r>
        <w:rPr>
          <w:rFonts w:ascii="文星仿宋" w:eastAsia="文星仿宋" w:hAnsi="文星仿宋" w:cs="文星仿宋" w:hint="eastAsia"/>
          <w:b/>
          <w:bCs/>
          <w:iCs/>
          <w:color w:val="0C0C0C"/>
          <w:sz w:val="32"/>
          <w:szCs w:val="32"/>
        </w:rPr>
        <w:t>--创新活力显著增强。</w:t>
      </w:r>
      <w:r>
        <w:rPr>
          <w:rFonts w:ascii="文星仿宋" w:eastAsia="文星仿宋" w:hAnsi="文星仿宋" w:cs="文星仿宋" w:hint="eastAsia"/>
          <w:iCs/>
          <w:color w:val="0C0C0C"/>
          <w:sz w:val="32"/>
          <w:szCs w:val="32"/>
        </w:rPr>
        <w:t>工业技术水平和自主创新能力全面提升。规模以上工业R＆D经费支出占主营业务收入的比重达到3.5%，规模以上工业企业设立研发机构的比例提高至55%以上。</w:t>
      </w:r>
    </w:p>
    <w:p w:rsidR="002662C5" w:rsidRDefault="00036ADC">
      <w:pPr>
        <w:ind w:firstLineChars="200" w:firstLine="641"/>
        <w:rPr>
          <w:rFonts w:ascii="文星仿宋" w:eastAsia="文星仿宋" w:hAnsi="文星仿宋" w:cs="文星仿宋"/>
          <w:iCs/>
          <w:color w:val="0C0C0C"/>
          <w:sz w:val="32"/>
          <w:szCs w:val="32"/>
        </w:rPr>
      </w:pPr>
      <w:r>
        <w:rPr>
          <w:rFonts w:ascii="文星仿宋" w:eastAsia="文星仿宋" w:hAnsi="文星仿宋" w:cs="文星仿宋" w:hint="eastAsia"/>
          <w:b/>
          <w:bCs/>
          <w:iCs/>
          <w:color w:val="0C0C0C"/>
          <w:sz w:val="32"/>
          <w:szCs w:val="32"/>
        </w:rPr>
        <w:t>--绿色转型取得突破。</w:t>
      </w:r>
      <w:r>
        <w:rPr>
          <w:rFonts w:ascii="文星仿宋" w:eastAsia="文星仿宋" w:hAnsi="文星仿宋" w:cs="文星仿宋" w:hint="eastAsia"/>
          <w:iCs/>
          <w:color w:val="0C0C0C"/>
          <w:sz w:val="32"/>
          <w:szCs w:val="32"/>
        </w:rPr>
        <w:t>单位工业增加值能耗、单位GDP能源消耗降幅、单位GDP二氧化碳排放降幅控制在市下达指标内。工业绿色改造升级步伐加快，工业资源利用效率进一步提高。</w:t>
      </w:r>
    </w:p>
    <w:p w:rsidR="002662C5" w:rsidRDefault="00036ADC">
      <w:pPr>
        <w:pStyle w:val="1"/>
        <w:spacing w:beforeLines="0" w:before="0" w:afterLines="0" w:after="0" w:line="240" w:lineRule="auto"/>
        <w:ind w:firstLineChars="200" w:firstLine="640"/>
        <w:rPr>
          <w:rFonts w:ascii="Times New Roman" w:eastAsia="文星黑体" w:hAnsi="Times New Roman"/>
          <w:b w:val="0"/>
          <w:bCs/>
          <w:color w:val="0C0C0C"/>
          <w:sz w:val="32"/>
          <w:szCs w:val="32"/>
        </w:rPr>
      </w:pPr>
      <w:bookmarkStart w:id="201" w:name="_Toc22133"/>
      <w:bookmarkStart w:id="202" w:name="_Toc5630"/>
      <w:bookmarkStart w:id="203" w:name="_Toc21545"/>
      <w:bookmarkStart w:id="204" w:name="_Toc20497"/>
      <w:bookmarkStart w:id="205" w:name="_Toc5504"/>
      <w:bookmarkStart w:id="206" w:name="_Toc16943"/>
      <w:bookmarkStart w:id="207" w:name="_Toc9418"/>
      <w:bookmarkStart w:id="208" w:name="_Toc9092"/>
      <w:bookmarkStart w:id="209" w:name="_Toc40616889"/>
      <w:bookmarkStart w:id="210" w:name="_Toc1640"/>
      <w:bookmarkStart w:id="211" w:name="_Toc31934"/>
      <w:bookmarkStart w:id="212" w:name="_Toc26947"/>
      <w:bookmarkStart w:id="213" w:name="_Toc19428"/>
      <w:bookmarkStart w:id="214" w:name="_Toc6469"/>
      <w:bookmarkStart w:id="215" w:name="_Toc10395"/>
      <w:bookmarkStart w:id="216" w:name="_Toc23248"/>
      <w:bookmarkStart w:id="217" w:name="_Toc5820"/>
      <w:bookmarkStart w:id="218" w:name="_Toc29987"/>
      <w:r>
        <w:rPr>
          <w:rFonts w:ascii="Times New Roman" w:eastAsia="文星黑体" w:hAnsi="Times New Roman" w:hint="eastAsia"/>
          <w:b w:val="0"/>
          <w:bCs/>
          <w:color w:val="0C0C0C"/>
          <w:sz w:val="32"/>
          <w:szCs w:val="32"/>
        </w:rPr>
        <w:t>三、</w:t>
      </w:r>
      <w:bookmarkEnd w:id="201"/>
      <w:bookmarkEnd w:id="202"/>
      <w:bookmarkEnd w:id="203"/>
      <w:bookmarkEnd w:id="204"/>
      <w:bookmarkEnd w:id="205"/>
      <w:bookmarkEnd w:id="206"/>
      <w:bookmarkEnd w:id="207"/>
      <w:bookmarkEnd w:id="208"/>
      <w:bookmarkEnd w:id="209"/>
      <w:bookmarkEnd w:id="210"/>
      <w:bookmarkEnd w:id="211"/>
      <w:bookmarkEnd w:id="212"/>
      <w:bookmarkEnd w:id="213"/>
      <w:r>
        <w:rPr>
          <w:rFonts w:ascii="Times New Roman" w:eastAsia="文星黑体" w:hAnsi="Times New Roman" w:hint="eastAsia"/>
          <w:b w:val="0"/>
          <w:bCs/>
          <w:color w:val="0C0C0C"/>
          <w:sz w:val="32"/>
          <w:szCs w:val="32"/>
        </w:rPr>
        <w:t>重点产业</w:t>
      </w:r>
      <w:bookmarkEnd w:id="214"/>
      <w:bookmarkEnd w:id="215"/>
      <w:bookmarkEnd w:id="216"/>
      <w:bookmarkEnd w:id="217"/>
      <w:bookmarkEnd w:id="218"/>
    </w:p>
    <w:p w:rsidR="002662C5" w:rsidRDefault="00036ADC">
      <w:pPr>
        <w:ind w:firstLineChars="200" w:firstLine="640"/>
        <w:rPr>
          <w:rFonts w:ascii="文星仿宋" w:eastAsia="文星仿宋" w:hAnsi="文星仿宋" w:cs="文星仿宋"/>
          <w:iCs/>
          <w:color w:val="0C0C0C"/>
          <w:sz w:val="32"/>
          <w:szCs w:val="32"/>
        </w:rPr>
      </w:pPr>
      <w:bookmarkStart w:id="219" w:name="_Toc21202"/>
      <w:bookmarkStart w:id="220" w:name="_Toc25721"/>
      <w:bookmarkStart w:id="221" w:name="_Toc10589"/>
      <w:bookmarkStart w:id="222" w:name="_Toc19496"/>
      <w:bookmarkStart w:id="223" w:name="_Toc6506"/>
      <w:bookmarkStart w:id="224" w:name="_Toc30145"/>
      <w:bookmarkStart w:id="225" w:name="_Toc27224"/>
      <w:bookmarkStart w:id="226" w:name="_Toc25524"/>
      <w:bookmarkStart w:id="227" w:name="_Toc2415"/>
      <w:bookmarkStart w:id="228" w:name="_Toc24804"/>
      <w:bookmarkStart w:id="229" w:name="_Toc40616890"/>
      <w:bookmarkStart w:id="230" w:name="_Toc4483"/>
      <w:bookmarkStart w:id="231" w:name="_Toc25395"/>
      <w:bookmarkStart w:id="232" w:name="_Toc16825"/>
      <w:bookmarkStart w:id="233" w:name="_Toc15652"/>
      <w:r>
        <w:rPr>
          <w:rFonts w:ascii="文星仿宋" w:eastAsia="文星仿宋" w:hAnsi="文星仿宋" w:cs="文星仿宋" w:hint="eastAsia"/>
          <w:iCs/>
          <w:color w:val="0C0C0C"/>
          <w:sz w:val="32"/>
          <w:szCs w:val="32"/>
        </w:rPr>
        <w:t>坚持把发展经济的着力点放在实体经济上，积极构建先进制造业的产业体系，锚</w:t>
      </w:r>
      <w:proofErr w:type="gramStart"/>
      <w:r>
        <w:rPr>
          <w:rFonts w:ascii="文星仿宋" w:eastAsia="文星仿宋" w:hAnsi="文星仿宋" w:cs="文星仿宋" w:hint="eastAsia"/>
          <w:iCs/>
          <w:color w:val="0C0C0C"/>
          <w:sz w:val="32"/>
          <w:szCs w:val="32"/>
        </w:rPr>
        <w:t>定数字</w:t>
      </w:r>
      <w:proofErr w:type="gramEnd"/>
      <w:r>
        <w:rPr>
          <w:rFonts w:ascii="文星仿宋" w:eastAsia="文星仿宋" w:hAnsi="文星仿宋" w:cs="文星仿宋" w:hint="eastAsia"/>
          <w:iCs/>
          <w:color w:val="0C0C0C"/>
          <w:sz w:val="32"/>
          <w:szCs w:val="32"/>
        </w:rPr>
        <w:t>经济，提升产业基础高级化、产业链现代化水平，筑牢实</w:t>
      </w:r>
      <w:proofErr w:type="gramStart"/>
      <w:r>
        <w:rPr>
          <w:rFonts w:ascii="文星仿宋" w:eastAsia="文星仿宋" w:hAnsi="文星仿宋" w:cs="文星仿宋" w:hint="eastAsia"/>
          <w:iCs/>
          <w:color w:val="0C0C0C"/>
          <w:sz w:val="32"/>
          <w:szCs w:val="32"/>
        </w:rPr>
        <w:t>体经济</w:t>
      </w:r>
      <w:proofErr w:type="gramEnd"/>
      <w:r>
        <w:rPr>
          <w:rFonts w:ascii="文星仿宋" w:eastAsia="文星仿宋" w:hAnsi="文星仿宋" w:cs="文星仿宋" w:hint="eastAsia"/>
          <w:iCs/>
          <w:color w:val="0C0C0C"/>
          <w:sz w:val="32"/>
          <w:szCs w:val="32"/>
        </w:rPr>
        <w:t>根基，建设生态发展区高质量发展示范区。</w:t>
      </w:r>
    </w:p>
    <w:p w:rsidR="002662C5" w:rsidRDefault="00036ADC">
      <w:pPr>
        <w:pStyle w:val="2"/>
        <w:spacing w:before="0" w:after="0" w:line="240" w:lineRule="auto"/>
        <w:ind w:firstLineChars="200" w:firstLine="640"/>
        <w:rPr>
          <w:rFonts w:ascii="Times New Roman" w:eastAsia="文星楷体" w:hAnsi="Times New Roman"/>
          <w:b w:val="0"/>
          <w:bCs/>
          <w:color w:val="0C0C0C"/>
          <w:szCs w:val="32"/>
        </w:rPr>
      </w:pPr>
      <w:bookmarkStart w:id="234" w:name="_Toc5478"/>
      <w:bookmarkStart w:id="235" w:name="_Toc25407"/>
      <w:bookmarkStart w:id="236" w:name="_Toc5606"/>
      <w:r>
        <w:rPr>
          <w:rFonts w:ascii="Times New Roman" w:eastAsia="文星楷体" w:hAnsi="Times New Roman" w:hint="eastAsia"/>
          <w:b w:val="0"/>
          <w:bCs/>
          <w:color w:val="0C0C0C"/>
          <w:szCs w:val="32"/>
        </w:rPr>
        <w:t>（一）</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Fonts w:ascii="Times New Roman" w:eastAsia="文星楷体" w:hAnsi="Times New Roman" w:hint="eastAsia"/>
          <w:b w:val="0"/>
          <w:bCs/>
          <w:color w:val="0C0C0C"/>
          <w:szCs w:val="32"/>
        </w:rPr>
        <w:t>加快传统产业转型升级</w:t>
      </w:r>
      <w:bookmarkEnd w:id="234"/>
      <w:bookmarkEnd w:id="235"/>
      <w:bookmarkEnd w:id="236"/>
    </w:p>
    <w:p w:rsidR="002662C5" w:rsidRDefault="00036ADC">
      <w:pPr>
        <w:ind w:firstLineChars="200" w:firstLine="640"/>
        <w:rPr>
          <w:rFonts w:ascii="文星仿宋" w:eastAsia="文星仿宋" w:hAnsi="文星仿宋" w:cs="文星仿宋"/>
          <w:iCs/>
          <w:color w:val="0C0C0C"/>
          <w:sz w:val="32"/>
          <w:szCs w:val="32"/>
        </w:rPr>
      </w:pPr>
      <w:bookmarkStart w:id="237" w:name="_Toc14008"/>
      <w:bookmarkStart w:id="238" w:name="_Toc1388"/>
      <w:bookmarkStart w:id="239" w:name="_Toc23546"/>
      <w:bookmarkStart w:id="240" w:name="_Toc19690"/>
      <w:bookmarkStart w:id="241" w:name="_Toc17798"/>
      <w:bookmarkStart w:id="242" w:name="_Toc40616914"/>
      <w:bookmarkStart w:id="243" w:name="_Toc6456"/>
      <w:bookmarkStart w:id="244" w:name="_Toc11693"/>
      <w:bookmarkStart w:id="245" w:name="_Toc27918"/>
      <w:bookmarkStart w:id="246" w:name="_Toc12265"/>
      <w:bookmarkStart w:id="247" w:name="_Toc4331"/>
      <w:bookmarkStart w:id="248" w:name="_Toc5293"/>
      <w:r>
        <w:rPr>
          <w:rFonts w:ascii="文星仿宋" w:eastAsia="文星仿宋" w:hAnsi="文星仿宋" w:cs="文星仿宋" w:hint="eastAsia"/>
          <w:iCs/>
          <w:color w:val="0C0C0C"/>
          <w:sz w:val="32"/>
          <w:szCs w:val="32"/>
        </w:rPr>
        <w:t>依托东升工业园区，发挥骨干企业作用，以绿色低碳、集约高</w:t>
      </w:r>
      <w:r>
        <w:rPr>
          <w:rFonts w:ascii="文星仿宋" w:eastAsia="文星仿宋" w:hAnsi="文星仿宋" w:cs="文星仿宋" w:hint="eastAsia"/>
          <w:iCs/>
          <w:color w:val="0C0C0C"/>
          <w:sz w:val="32"/>
          <w:szCs w:val="32"/>
        </w:rPr>
        <w:lastRenderedPageBreak/>
        <w:t>效、高端智能为发展方向，加快电路板、铜箔等传统支柱产业转型升级，构建新一代电子信息技术产业集群。</w:t>
      </w:r>
    </w:p>
    <w:p w:rsidR="002662C5" w:rsidRDefault="00036ADC">
      <w:pPr>
        <w:pStyle w:val="2"/>
        <w:spacing w:before="0" w:after="0" w:line="240" w:lineRule="auto"/>
        <w:ind w:firstLineChars="200" w:firstLine="641"/>
        <w:rPr>
          <w:rFonts w:ascii="文星仿宋" w:eastAsia="文星仿宋" w:hAnsi="文星仿宋" w:cs="文星仿宋"/>
          <w:color w:val="0C0C0C"/>
        </w:rPr>
      </w:pPr>
      <w:bookmarkStart w:id="249" w:name="_Toc28340"/>
      <w:bookmarkStart w:id="250" w:name="_Toc15409"/>
      <w:bookmarkStart w:id="251" w:name="_Toc31657"/>
      <w:r>
        <w:rPr>
          <w:rFonts w:ascii="文星仿宋" w:eastAsia="文星仿宋" w:hAnsi="文星仿宋" w:cs="文星仿宋" w:hint="eastAsia"/>
          <w:color w:val="0C0C0C"/>
        </w:rPr>
        <w:t>1.</w:t>
      </w:r>
      <w:bookmarkEnd w:id="237"/>
      <w:bookmarkEnd w:id="238"/>
      <w:r>
        <w:rPr>
          <w:rFonts w:ascii="文星仿宋" w:eastAsia="文星仿宋" w:hAnsi="文星仿宋" w:cs="文星仿宋" w:hint="eastAsia"/>
          <w:color w:val="0C0C0C"/>
        </w:rPr>
        <w:t>推动电路板产业发展壮大</w:t>
      </w:r>
      <w:bookmarkEnd w:id="249"/>
      <w:bookmarkEnd w:id="250"/>
      <w:bookmarkEnd w:id="251"/>
    </w:p>
    <w:p w:rsidR="002662C5" w:rsidRDefault="00036ADC">
      <w:pPr>
        <w:ind w:firstLineChars="200" w:firstLine="640"/>
        <w:rPr>
          <w:rFonts w:ascii="文星仿宋" w:eastAsia="文星仿宋" w:hAnsi="文星仿宋" w:cs="文星仿宋"/>
          <w:iCs/>
          <w:color w:val="0C0C0C"/>
          <w:sz w:val="32"/>
          <w:szCs w:val="32"/>
        </w:rPr>
      </w:pPr>
      <w:r>
        <w:rPr>
          <w:rFonts w:ascii="文星仿宋" w:eastAsia="文星仿宋" w:hAnsi="文星仿宋" w:cs="文星仿宋" w:hint="eastAsia"/>
          <w:iCs/>
          <w:color w:val="0C0C0C"/>
          <w:sz w:val="32"/>
          <w:szCs w:val="32"/>
        </w:rPr>
        <w:t>推进省市共建高端电路板基地建设，积极构建铜箔、覆铜板、电路板、电声器材和通讯设备全产业链，重点吸引高端铜箔、覆铜板等上游产业企业及集成电路、电子元件、封装基板等下游产业企业，引进资本、技术、人才，深化龙头企业建设，打造百亿电路板产业集群。推动高端电路板优势产业加速提升，支持博敏电子、梅州互联网产业园和五株电路板整体迁建等优质项目落地，发展壮大以电路板为主的电子信息企业。鼓励印制电路板企业强</w:t>
      </w:r>
      <w:proofErr w:type="gramStart"/>
      <w:r>
        <w:rPr>
          <w:rFonts w:ascii="文星仿宋" w:eastAsia="文星仿宋" w:hAnsi="文星仿宋" w:cs="文星仿宋" w:hint="eastAsia"/>
          <w:iCs/>
          <w:color w:val="0C0C0C"/>
          <w:sz w:val="32"/>
          <w:szCs w:val="32"/>
        </w:rPr>
        <w:t>强</w:t>
      </w:r>
      <w:proofErr w:type="gramEnd"/>
      <w:r>
        <w:rPr>
          <w:rFonts w:ascii="文星仿宋" w:eastAsia="文星仿宋" w:hAnsi="文星仿宋" w:cs="文星仿宋" w:hint="eastAsia"/>
          <w:iCs/>
          <w:color w:val="0C0C0C"/>
          <w:sz w:val="32"/>
          <w:szCs w:val="32"/>
        </w:rPr>
        <w:t>联合、优势企业兼并其他企业，促进资源向优势企业集中，实现规模化、集约化经营，提高产业集中度。积极引导电子信息产业、印制电路板企业加大技术改造投入力度，加快调整产业结构，鼓励博敏、志</w:t>
      </w:r>
      <w:proofErr w:type="gramStart"/>
      <w:r>
        <w:rPr>
          <w:rFonts w:ascii="文星仿宋" w:eastAsia="文星仿宋" w:hAnsi="文星仿宋" w:cs="文星仿宋" w:hint="eastAsia"/>
          <w:iCs/>
          <w:color w:val="0C0C0C"/>
          <w:sz w:val="32"/>
          <w:szCs w:val="32"/>
        </w:rPr>
        <w:t>浩</w:t>
      </w:r>
      <w:proofErr w:type="gramEnd"/>
      <w:r>
        <w:rPr>
          <w:rFonts w:ascii="文星仿宋" w:eastAsia="文星仿宋" w:hAnsi="文星仿宋" w:cs="文星仿宋" w:hint="eastAsia"/>
          <w:iCs/>
          <w:color w:val="0C0C0C"/>
          <w:sz w:val="32"/>
          <w:szCs w:val="32"/>
        </w:rPr>
        <w:t>、龙宇等骨干企业开展5G通讯模块印制电路板产品的开发、5G通讯高频高速</w:t>
      </w:r>
      <w:proofErr w:type="gramStart"/>
      <w:r>
        <w:rPr>
          <w:rFonts w:ascii="文星仿宋" w:eastAsia="文星仿宋" w:hAnsi="文星仿宋" w:cs="文星仿宋" w:hint="eastAsia"/>
          <w:iCs/>
          <w:color w:val="0C0C0C"/>
          <w:sz w:val="32"/>
          <w:szCs w:val="32"/>
        </w:rPr>
        <w:t>覆</w:t>
      </w:r>
      <w:proofErr w:type="gramEnd"/>
      <w:r>
        <w:rPr>
          <w:rFonts w:ascii="文星仿宋" w:eastAsia="文星仿宋" w:hAnsi="文星仿宋" w:cs="文星仿宋" w:hint="eastAsia"/>
          <w:iCs/>
          <w:color w:val="0C0C0C"/>
          <w:sz w:val="32"/>
          <w:szCs w:val="32"/>
        </w:rPr>
        <w:t>铜板研究开发等一系列新产品、新工艺、新材料，加快由中低端产品向高端产品转型升级。以博敏电子、国威电子、志</w:t>
      </w:r>
      <w:proofErr w:type="gramStart"/>
      <w:r>
        <w:rPr>
          <w:rFonts w:ascii="文星仿宋" w:eastAsia="文星仿宋" w:hAnsi="文星仿宋" w:cs="文星仿宋" w:hint="eastAsia"/>
          <w:iCs/>
          <w:color w:val="0C0C0C"/>
          <w:sz w:val="32"/>
          <w:szCs w:val="32"/>
        </w:rPr>
        <w:t>浩</w:t>
      </w:r>
      <w:proofErr w:type="gramEnd"/>
      <w:r>
        <w:rPr>
          <w:rFonts w:ascii="文星仿宋" w:eastAsia="文星仿宋" w:hAnsi="文星仿宋" w:cs="文星仿宋" w:hint="eastAsia"/>
          <w:iCs/>
          <w:color w:val="0C0C0C"/>
          <w:sz w:val="32"/>
          <w:szCs w:val="32"/>
        </w:rPr>
        <w:t>电子、五株电路板等企业为龙头，以东</w:t>
      </w:r>
      <w:proofErr w:type="gramStart"/>
      <w:r>
        <w:rPr>
          <w:rFonts w:ascii="文星仿宋" w:eastAsia="文星仿宋" w:hAnsi="文星仿宋" w:cs="文星仿宋" w:hint="eastAsia"/>
          <w:iCs/>
          <w:color w:val="0C0C0C"/>
          <w:sz w:val="32"/>
          <w:szCs w:val="32"/>
        </w:rPr>
        <w:t>升工业</w:t>
      </w:r>
      <w:proofErr w:type="gramEnd"/>
      <w:r>
        <w:rPr>
          <w:rFonts w:ascii="文星仿宋" w:eastAsia="文星仿宋" w:hAnsi="文星仿宋" w:cs="文星仿宋" w:hint="eastAsia"/>
          <w:iCs/>
          <w:color w:val="0C0C0C"/>
          <w:sz w:val="32"/>
          <w:szCs w:val="32"/>
        </w:rPr>
        <w:t>园为重点，主动对接大湾区5G通讯、智能驾驶和智能家电产业链相关企业、行业协会、创新平台，对接大湾区技术成果孵化和产业转移需求，推动电路板产业进入大湾</w:t>
      </w:r>
      <w:proofErr w:type="gramStart"/>
      <w:r>
        <w:rPr>
          <w:rFonts w:ascii="文星仿宋" w:eastAsia="文星仿宋" w:hAnsi="文星仿宋" w:cs="文星仿宋" w:hint="eastAsia"/>
          <w:iCs/>
          <w:color w:val="0C0C0C"/>
          <w:sz w:val="32"/>
          <w:szCs w:val="32"/>
        </w:rPr>
        <w:t>区产业</w:t>
      </w:r>
      <w:proofErr w:type="gramEnd"/>
      <w:r>
        <w:rPr>
          <w:rFonts w:ascii="文星仿宋" w:eastAsia="文星仿宋" w:hAnsi="文星仿宋" w:cs="文星仿宋" w:hint="eastAsia"/>
          <w:iCs/>
          <w:color w:val="0C0C0C"/>
          <w:sz w:val="32"/>
          <w:szCs w:val="32"/>
        </w:rPr>
        <w:t>链前沿技术领域。</w:t>
      </w:r>
    </w:p>
    <w:p w:rsidR="00BF1D12" w:rsidRDefault="00BF1D12" w:rsidP="00BF1D12">
      <w:pPr>
        <w:pStyle w:val="a0"/>
        <w:ind w:firstLine="440"/>
      </w:pPr>
    </w:p>
    <w:p w:rsidR="00BF1D12" w:rsidRDefault="00BF1D12" w:rsidP="00BF1D12"/>
    <w:p w:rsidR="00BF1D12" w:rsidRPr="00BF1D12" w:rsidRDefault="00BF1D12" w:rsidP="00BF1D12">
      <w:pPr>
        <w:pStyle w:val="a0"/>
        <w:ind w:firstLine="440"/>
      </w:pPr>
    </w:p>
    <w:tbl>
      <w:tblPr>
        <w:tblW w:w="9071" w:type="dxa"/>
        <w:jc w:val="center"/>
        <w:shd w:val="clear" w:color="auto" w:fill="FFFFFF"/>
        <w:tblLayout w:type="fixed"/>
        <w:tblCellMar>
          <w:left w:w="0" w:type="dxa"/>
          <w:right w:w="0" w:type="dxa"/>
        </w:tblCellMar>
        <w:tblLook w:val="04A0" w:firstRow="1" w:lastRow="0" w:firstColumn="1" w:lastColumn="0" w:noHBand="0" w:noVBand="1"/>
      </w:tblPr>
      <w:tblGrid>
        <w:gridCol w:w="9071"/>
      </w:tblGrid>
      <w:tr w:rsidR="002662C5">
        <w:trPr>
          <w:trHeight w:val="499"/>
          <w:jc w:val="center"/>
        </w:trPr>
        <w:tc>
          <w:tcPr>
            <w:tcW w:w="83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662C5" w:rsidRDefault="00036ADC">
            <w:pPr>
              <w:widowControl/>
              <w:spacing w:line="560" w:lineRule="exact"/>
              <w:jc w:val="center"/>
              <w:textAlignment w:val="center"/>
              <w:rPr>
                <w:rFonts w:eastAsia="仿宋"/>
                <w:b/>
                <w:color w:val="000000"/>
                <w:sz w:val="24"/>
              </w:rPr>
            </w:pPr>
            <w:r>
              <w:rPr>
                <w:rFonts w:ascii="文星仿宋" w:eastAsia="文星仿宋" w:hAnsi="文星仿宋" w:cs="文星仿宋" w:hint="eastAsia"/>
                <w:b/>
                <w:color w:val="000000"/>
                <w:kern w:val="0"/>
                <w:sz w:val="28"/>
                <w:szCs w:val="28"/>
                <w:lang w:bidi="ar"/>
              </w:rPr>
              <w:lastRenderedPageBreak/>
              <w:t>专栏1  电路板产业重大项目</w:t>
            </w:r>
          </w:p>
        </w:tc>
      </w:tr>
      <w:tr w:rsidR="002662C5">
        <w:trPr>
          <w:trHeight w:val="510"/>
          <w:jc w:val="center"/>
        </w:trPr>
        <w:tc>
          <w:tcPr>
            <w:tcW w:w="83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662C5" w:rsidRDefault="00036ADC" w:rsidP="00E20758">
            <w:pPr>
              <w:spacing w:line="560" w:lineRule="exact"/>
              <w:ind w:firstLineChars="200" w:firstLine="560"/>
              <w:rPr>
                <w:rFonts w:eastAsia="仿宋_GB2312"/>
                <w:sz w:val="24"/>
              </w:rPr>
            </w:pPr>
            <w:r w:rsidRPr="00E20758">
              <w:rPr>
                <w:rFonts w:ascii="文星仿宋" w:eastAsia="文星仿宋" w:hAnsi="文星仿宋" w:cs="文星仿宋" w:hint="eastAsia"/>
                <w:sz w:val="28"/>
                <w:szCs w:val="28"/>
              </w:rPr>
              <w:t>博敏电子新一代电子信息产业扩建项目、梅州市志浩电子科技有限公司增资扩产项目、</w:t>
            </w:r>
            <w:r w:rsidR="00306450" w:rsidRPr="00E20758">
              <w:rPr>
                <w:rFonts w:ascii="文星仿宋" w:eastAsia="文星仿宋" w:hAnsi="文星仿宋" w:cs="文星仿宋" w:hint="eastAsia"/>
                <w:sz w:val="28"/>
                <w:szCs w:val="28"/>
              </w:rPr>
              <w:t>广东盈华电子科技有限公司高端</w:t>
            </w:r>
            <w:r w:rsidR="00DE0F56" w:rsidRPr="00E20758">
              <w:rPr>
                <w:rFonts w:ascii="文星仿宋" w:eastAsia="文星仿宋" w:hAnsi="文星仿宋" w:cs="文星仿宋" w:hint="eastAsia"/>
                <w:sz w:val="28"/>
                <w:szCs w:val="28"/>
              </w:rPr>
              <w:t>铜箔</w:t>
            </w:r>
            <w:r w:rsidR="00306450" w:rsidRPr="00E20758">
              <w:rPr>
                <w:rFonts w:ascii="文星仿宋" w:eastAsia="文星仿宋" w:hAnsi="文星仿宋" w:cs="文星仿宋" w:hint="eastAsia"/>
                <w:sz w:val="28"/>
                <w:szCs w:val="28"/>
              </w:rPr>
              <w:t>项目</w:t>
            </w:r>
            <w:r w:rsidRPr="00E20758">
              <w:rPr>
                <w:rFonts w:ascii="文星仿宋" w:eastAsia="文星仿宋" w:hAnsi="文星仿宋" w:cs="文星仿宋" w:hint="eastAsia"/>
                <w:sz w:val="28"/>
                <w:szCs w:val="28"/>
              </w:rPr>
              <w:t>、</w:t>
            </w:r>
            <w:proofErr w:type="gramStart"/>
            <w:r w:rsidR="00907F79" w:rsidRPr="00E20758">
              <w:rPr>
                <w:rFonts w:ascii="文星仿宋" w:eastAsia="文星仿宋" w:hAnsi="文星仿宋" w:cs="文星仿宋" w:hint="eastAsia"/>
                <w:sz w:val="28"/>
                <w:szCs w:val="28"/>
              </w:rPr>
              <w:t>奔创电子</w:t>
            </w:r>
            <w:proofErr w:type="gramEnd"/>
            <w:r w:rsidRPr="00E20758">
              <w:rPr>
                <w:rFonts w:ascii="文星仿宋" w:eastAsia="文星仿宋" w:hAnsi="文星仿宋" w:cs="文星仿宋" w:hint="eastAsia"/>
                <w:sz w:val="28"/>
                <w:szCs w:val="28"/>
              </w:rPr>
              <w:t>应用于通讯</w:t>
            </w:r>
            <w:r w:rsidR="00907F79" w:rsidRPr="00E20758">
              <w:rPr>
                <w:rFonts w:ascii="文星仿宋" w:eastAsia="文星仿宋" w:hAnsi="文星仿宋" w:cs="文星仿宋" w:hint="eastAsia"/>
                <w:sz w:val="28"/>
                <w:szCs w:val="28"/>
              </w:rPr>
              <w:t>新能源类高密度印制研发与产业化项目（二期）、志</w:t>
            </w:r>
            <w:proofErr w:type="gramStart"/>
            <w:r w:rsidR="00907F79" w:rsidRPr="00E20758">
              <w:rPr>
                <w:rFonts w:ascii="文星仿宋" w:eastAsia="文星仿宋" w:hAnsi="文星仿宋" w:cs="文星仿宋" w:hint="eastAsia"/>
                <w:sz w:val="28"/>
                <w:szCs w:val="28"/>
              </w:rPr>
              <w:t>浩</w:t>
            </w:r>
            <w:proofErr w:type="gramEnd"/>
            <w:r w:rsidR="00907F79" w:rsidRPr="00E20758">
              <w:rPr>
                <w:rFonts w:ascii="文星仿宋" w:eastAsia="文星仿宋" w:hAnsi="文星仿宋" w:cs="文星仿宋" w:hint="eastAsia"/>
                <w:sz w:val="28"/>
                <w:szCs w:val="28"/>
              </w:rPr>
              <w:t>电子</w:t>
            </w:r>
            <w:r w:rsidRPr="00E20758">
              <w:rPr>
                <w:rFonts w:ascii="文星仿宋" w:eastAsia="文星仿宋" w:hAnsi="文星仿宋" w:cs="文星仿宋" w:hint="eastAsia"/>
                <w:sz w:val="28"/>
                <w:szCs w:val="28"/>
              </w:rPr>
              <w:t>提升高精密电路板生产工艺设备更新技术改造项目、</w:t>
            </w:r>
            <w:r w:rsidR="00E20758" w:rsidRPr="00E20758">
              <w:rPr>
                <w:rFonts w:ascii="文星仿宋" w:eastAsia="文星仿宋" w:hAnsi="文星仿宋" w:cs="文星仿宋" w:hint="eastAsia"/>
                <w:sz w:val="28"/>
                <w:szCs w:val="28"/>
              </w:rPr>
              <w:t>格兰沃电子</w:t>
            </w:r>
            <w:r w:rsidRPr="00E20758">
              <w:rPr>
                <w:rFonts w:ascii="文星仿宋" w:eastAsia="文星仿宋" w:hAnsi="文星仿宋" w:cs="文星仿宋" w:hint="eastAsia"/>
                <w:sz w:val="28"/>
                <w:szCs w:val="28"/>
              </w:rPr>
              <w:t>年产50万平方米精密多层/配套5G应用PCB项目</w:t>
            </w:r>
            <w:r w:rsidR="00E20758" w:rsidRPr="00E20758">
              <w:rPr>
                <w:rFonts w:ascii="文星仿宋" w:eastAsia="文星仿宋" w:hAnsi="文星仿宋" w:cs="文星仿宋" w:hint="eastAsia"/>
                <w:sz w:val="28"/>
                <w:szCs w:val="28"/>
              </w:rPr>
              <w:t>。</w:t>
            </w:r>
          </w:p>
        </w:tc>
      </w:tr>
    </w:tbl>
    <w:p w:rsidR="002662C5" w:rsidRDefault="00036ADC">
      <w:pPr>
        <w:pStyle w:val="2"/>
        <w:spacing w:before="0" w:after="0" w:line="240" w:lineRule="auto"/>
        <w:ind w:firstLineChars="200" w:firstLine="641"/>
        <w:rPr>
          <w:rFonts w:ascii="文星仿宋" w:eastAsia="文星仿宋" w:hAnsi="文星仿宋" w:cs="文星仿宋"/>
          <w:color w:val="0C0C0C"/>
        </w:rPr>
      </w:pPr>
      <w:bookmarkStart w:id="252" w:name="_Toc8475"/>
      <w:bookmarkStart w:id="253" w:name="_Toc14945"/>
      <w:bookmarkStart w:id="254" w:name="_Toc11333"/>
      <w:bookmarkStart w:id="255" w:name="_Toc27418"/>
      <w:bookmarkStart w:id="256" w:name="_Toc25456"/>
      <w:r>
        <w:rPr>
          <w:rFonts w:ascii="文星仿宋" w:eastAsia="文星仿宋" w:hAnsi="文星仿宋" w:cs="文星仿宋" w:hint="eastAsia"/>
          <w:color w:val="0C0C0C"/>
        </w:rPr>
        <w:t>2.</w:t>
      </w:r>
      <w:bookmarkEnd w:id="252"/>
      <w:bookmarkEnd w:id="253"/>
      <w:r>
        <w:rPr>
          <w:rFonts w:ascii="文星仿宋" w:eastAsia="文星仿宋" w:hAnsi="文星仿宋" w:cs="文星仿宋" w:hint="eastAsia"/>
          <w:color w:val="0C0C0C"/>
        </w:rPr>
        <w:t>做</w:t>
      </w:r>
      <w:proofErr w:type="gramStart"/>
      <w:r>
        <w:rPr>
          <w:rFonts w:ascii="文星仿宋" w:eastAsia="文星仿宋" w:hAnsi="文星仿宋" w:cs="文星仿宋" w:hint="eastAsia"/>
          <w:color w:val="0C0C0C"/>
        </w:rPr>
        <w:t>强做</w:t>
      </w:r>
      <w:proofErr w:type="gramEnd"/>
      <w:r>
        <w:rPr>
          <w:rFonts w:ascii="文星仿宋" w:eastAsia="文星仿宋" w:hAnsi="文星仿宋" w:cs="文星仿宋" w:hint="eastAsia"/>
          <w:color w:val="0C0C0C"/>
        </w:rPr>
        <w:t>大铜箔产业</w:t>
      </w:r>
      <w:bookmarkEnd w:id="254"/>
      <w:bookmarkEnd w:id="255"/>
      <w:bookmarkEnd w:id="256"/>
    </w:p>
    <w:p w:rsidR="002662C5" w:rsidRDefault="00036ADC">
      <w:pPr>
        <w:ind w:firstLineChars="200" w:firstLine="640"/>
        <w:rPr>
          <w:rFonts w:ascii="文星仿宋" w:eastAsia="文星仿宋" w:hAnsi="文星仿宋" w:cs="文星仿宋"/>
          <w:iCs/>
          <w:color w:val="0C0C0C"/>
          <w:sz w:val="32"/>
          <w:szCs w:val="32"/>
        </w:rPr>
      </w:pPr>
      <w:r>
        <w:rPr>
          <w:rFonts w:ascii="文星仿宋" w:eastAsia="文星仿宋" w:hAnsi="文星仿宋" w:cs="文星仿宋" w:hint="eastAsia"/>
          <w:iCs/>
          <w:color w:val="0C0C0C"/>
          <w:sz w:val="32"/>
          <w:szCs w:val="32"/>
        </w:rPr>
        <w:t>围绕梅州市打造“中国铜箔之都”的目标，按照“立柱、强链、补链”的要求，推动铜箔产业高质量发展，引进资本、技术、人才，深化铜箔龙头企业建设，打造百亿铜箔产业集群，将梅江打造成为国内重要的铜箔基地。加强顶层设计，完善技术改造、招商引资、减税降费等政策支撑体系。重视发挥行业协会作用，加强与中国电子材料协会电子铜箔分会等行业协会的交流合作，吸引铜箔相关企业到梅江投资兴业。积极加大招商引资力度，强化产业链招商，依托博敏电子等龙头企业，重点引进一批国内外知名的铜箔生产企业，延长产业链条，促进上中下游产业链做大做强，促进产业集群发展。优化产业空间布局，保障重点项目和企业用地需求，加大力度推进重大项目建设。</w:t>
      </w:r>
    </w:p>
    <w:p w:rsidR="002662C5" w:rsidRDefault="00036ADC">
      <w:pPr>
        <w:pStyle w:val="2"/>
        <w:spacing w:before="0" w:after="0" w:line="240" w:lineRule="auto"/>
        <w:ind w:firstLineChars="200" w:firstLine="640"/>
        <w:rPr>
          <w:rFonts w:ascii="Times New Roman" w:eastAsia="文星楷体" w:hAnsi="Times New Roman"/>
          <w:b w:val="0"/>
          <w:bCs/>
          <w:color w:val="0C0C0C"/>
          <w:szCs w:val="32"/>
        </w:rPr>
      </w:pPr>
      <w:bookmarkStart w:id="257" w:name="_Toc17210"/>
      <w:bookmarkStart w:id="258" w:name="_Toc19666"/>
      <w:bookmarkStart w:id="259" w:name="_Toc10512"/>
      <w:bookmarkStart w:id="260" w:name="_Toc4501"/>
      <w:bookmarkStart w:id="261" w:name="_Toc19800"/>
      <w:r>
        <w:rPr>
          <w:rFonts w:ascii="Times New Roman" w:eastAsia="文星楷体" w:hAnsi="Times New Roman" w:hint="eastAsia"/>
          <w:b w:val="0"/>
          <w:bCs/>
          <w:color w:val="0C0C0C"/>
          <w:szCs w:val="32"/>
        </w:rPr>
        <w:t>（二）</w:t>
      </w:r>
      <w:bookmarkEnd w:id="257"/>
      <w:bookmarkEnd w:id="258"/>
      <w:r>
        <w:rPr>
          <w:rFonts w:ascii="Times New Roman" w:eastAsia="文星楷体" w:hAnsi="Times New Roman" w:hint="eastAsia"/>
          <w:b w:val="0"/>
          <w:bCs/>
          <w:color w:val="0C0C0C"/>
          <w:szCs w:val="32"/>
        </w:rPr>
        <w:t>大力发展战略性新兴产业</w:t>
      </w:r>
      <w:bookmarkEnd w:id="259"/>
      <w:bookmarkEnd w:id="260"/>
      <w:bookmarkEnd w:id="261"/>
    </w:p>
    <w:p w:rsidR="002662C5" w:rsidRDefault="00036ADC">
      <w:pPr>
        <w:ind w:firstLineChars="200" w:firstLine="640"/>
        <w:rPr>
          <w:rFonts w:ascii="文星仿宋" w:eastAsia="文星仿宋" w:hAnsi="文星仿宋" w:cs="文星仿宋"/>
          <w:iCs/>
          <w:color w:val="0C0C0C"/>
          <w:sz w:val="32"/>
          <w:szCs w:val="32"/>
        </w:rPr>
      </w:pPr>
      <w:bookmarkStart w:id="262" w:name="_Toc11579"/>
      <w:bookmarkStart w:id="263" w:name="_Toc7621"/>
      <w:r>
        <w:rPr>
          <w:rFonts w:ascii="文星仿宋" w:eastAsia="文星仿宋" w:hAnsi="文星仿宋" w:cs="文星仿宋"/>
          <w:iCs/>
          <w:color w:val="0C0C0C"/>
          <w:sz w:val="32"/>
          <w:szCs w:val="32"/>
        </w:rPr>
        <w:t>着力推动新一代信息技术、医药健康、新材料</w:t>
      </w:r>
      <w:r w:rsidR="007D25E3">
        <w:rPr>
          <w:rFonts w:ascii="文星仿宋" w:eastAsia="文星仿宋" w:hAnsi="文星仿宋" w:cs="文星仿宋" w:hint="eastAsia"/>
          <w:iCs/>
          <w:color w:val="0C0C0C"/>
          <w:sz w:val="32"/>
          <w:szCs w:val="32"/>
        </w:rPr>
        <w:t>、绿色食品产业</w:t>
      </w:r>
      <w:r>
        <w:rPr>
          <w:rFonts w:ascii="文星仿宋" w:eastAsia="文星仿宋" w:hAnsi="文星仿宋" w:cs="文星仿宋"/>
          <w:iCs/>
          <w:color w:val="0C0C0C"/>
          <w:sz w:val="32"/>
          <w:szCs w:val="32"/>
        </w:rPr>
        <w:t>等战略性新兴产业发展，大力发展工业互联网，打造一批各具特色、优势互补、结构合理的战略性新兴产业，培育新技术、新产品、新业态、新模式，加快形成经济新增长点。</w:t>
      </w:r>
    </w:p>
    <w:p w:rsidR="002662C5" w:rsidRDefault="00036ADC">
      <w:pPr>
        <w:pStyle w:val="2"/>
        <w:spacing w:before="0" w:after="0" w:line="240" w:lineRule="auto"/>
        <w:ind w:firstLineChars="200" w:firstLine="641"/>
        <w:rPr>
          <w:rFonts w:ascii="文星仿宋" w:eastAsia="文星仿宋" w:hAnsi="文星仿宋" w:cs="文星仿宋"/>
          <w:color w:val="0C0C0C"/>
        </w:rPr>
      </w:pPr>
      <w:bookmarkStart w:id="264" w:name="_Toc7274"/>
      <w:bookmarkStart w:id="265" w:name="_Toc9005"/>
      <w:bookmarkStart w:id="266" w:name="_Toc9875"/>
      <w:r>
        <w:rPr>
          <w:rFonts w:ascii="文星仿宋" w:eastAsia="文星仿宋" w:hAnsi="文星仿宋" w:cs="文星仿宋" w:hint="eastAsia"/>
          <w:color w:val="0C0C0C"/>
        </w:rPr>
        <w:lastRenderedPageBreak/>
        <w:t>1.</w:t>
      </w:r>
      <w:bookmarkEnd w:id="262"/>
      <w:bookmarkEnd w:id="263"/>
      <w:r>
        <w:rPr>
          <w:rFonts w:ascii="文星仿宋" w:eastAsia="文星仿宋" w:hAnsi="文星仿宋" w:cs="文星仿宋" w:hint="eastAsia"/>
          <w:color w:val="0C0C0C"/>
        </w:rPr>
        <w:t>着力打造数字经济新引擎</w:t>
      </w:r>
      <w:bookmarkEnd w:id="264"/>
      <w:bookmarkEnd w:id="265"/>
      <w:bookmarkEnd w:id="266"/>
    </w:p>
    <w:p w:rsidR="002662C5" w:rsidRDefault="00036ADC">
      <w:pPr>
        <w:ind w:firstLineChars="200" w:firstLine="640"/>
        <w:rPr>
          <w:rFonts w:ascii="文星仿宋" w:eastAsia="文星仿宋" w:hAnsi="文星仿宋" w:cs="文星仿宋"/>
          <w:iCs/>
          <w:color w:val="0C0C0C"/>
          <w:sz w:val="32"/>
          <w:szCs w:val="32"/>
        </w:rPr>
      </w:pPr>
      <w:r>
        <w:rPr>
          <w:rFonts w:ascii="文星仿宋" w:eastAsia="文星仿宋" w:hAnsi="文星仿宋" w:cs="文星仿宋"/>
          <w:iCs/>
          <w:color w:val="0C0C0C"/>
          <w:sz w:val="32"/>
          <w:szCs w:val="32"/>
        </w:rPr>
        <w:t>加快推动数字产业化发展，积极发展物联网、云计算、大数据等信息技术产业，做大做</w:t>
      </w:r>
      <w:proofErr w:type="gramStart"/>
      <w:r>
        <w:rPr>
          <w:rFonts w:ascii="文星仿宋" w:eastAsia="文星仿宋" w:hAnsi="文星仿宋" w:cs="文星仿宋"/>
          <w:iCs/>
          <w:color w:val="0C0C0C"/>
          <w:sz w:val="32"/>
          <w:szCs w:val="32"/>
        </w:rPr>
        <w:t>强数字</w:t>
      </w:r>
      <w:proofErr w:type="gramEnd"/>
      <w:r>
        <w:rPr>
          <w:rFonts w:ascii="文星仿宋" w:eastAsia="文星仿宋" w:hAnsi="文星仿宋" w:cs="文星仿宋"/>
          <w:iCs/>
          <w:color w:val="0C0C0C"/>
          <w:sz w:val="32"/>
          <w:szCs w:val="32"/>
        </w:rPr>
        <w:t>经济。编制实施《梅江区互联网产业发展规划》，依托115科技公司和阿里云、飞翔云、金山云、佳都智慧绿洲公司，充分</w:t>
      </w:r>
      <w:proofErr w:type="gramStart"/>
      <w:r>
        <w:rPr>
          <w:rFonts w:ascii="文星仿宋" w:eastAsia="文星仿宋" w:hAnsi="文星仿宋" w:cs="文星仿宋"/>
          <w:iCs/>
          <w:color w:val="0C0C0C"/>
          <w:sz w:val="32"/>
          <w:szCs w:val="32"/>
        </w:rPr>
        <w:t>利用穗梅共建</w:t>
      </w:r>
      <w:proofErr w:type="gramEnd"/>
      <w:r>
        <w:rPr>
          <w:rFonts w:ascii="文星仿宋" w:eastAsia="文星仿宋" w:hAnsi="文星仿宋" w:cs="文星仿宋"/>
          <w:iCs/>
          <w:color w:val="0C0C0C"/>
          <w:sz w:val="32"/>
          <w:szCs w:val="32"/>
        </w:rPr>
        <w:t>等契机，大力吸引国内外优势骨干企业在梅江设立数据存储中心，将大数据存储环节向梅江转移，主动承接市级以上大数据项目，推进大数据存储、处理、应用、智能硬件及配套基础设施的全链条发展，实施一批重大产业项目，打造成为粤东智慧产业基地。建设“云上东升”</w:t>
      </w:r>
      <w:proofErr w:type="gramStart"/>
      <w:r>
        <w:rPr>
          <w:rFonts w:ascii="文星仿宋" w:eastAsia="文星仿宋" w:hAnsi="文星仿宋" w:cs="文星仿宋"/>
          <w:iCs/>
          <w:color w:val="0C0C0C"/>
          <w:sz w:val="32"/>
          <w:szCs w:val="32"/>
        </w:rPr>
        <w:t>智慧物联基地</w:t>
      </w:r>
      <w:proofErr w:type="gramEnd"/>
      <w:r>
        <w:rPr>
          <w:rFonts w:ascii="文星仿宋" w:eastAsia="文星仿宋" w:hAnsi="文星仿宋" w:cs="文星仿宋"/>
          <w:iCs/>
          <w:color w:val="0C0C0C"/>
          <w:sz w:val="32"/>
          <w:szCs w:val="32"/>
        </w:rPr>
        <w:t>，引进和培育一批移动互联网、物联网、服务外包、数字创意、电子商务等增值应用和衍生服务企业，打造数字经济产业集群。加快培育数字化新业态，利用互联网</w:t>
      </w:r>
      <w:proofErr w:type="gramStart"/>
      <w:r>
        <w:rPr>
          <w:rFonts w:ascii="文星仿宋" w:eastAsia="文星仿宋" w:hAnsi="文星仿宋" w:cs="文星仿宋"/>
          <w:iCs/>
          <w:color w:val="0C0C0C"/>
          <w:sz w:val="32"/>
          <w:szCs w:val="32"/>
        </w:rPr>
        <w:t>整合线</w:t>
      </w:r>
      <w:proofErr w:type="gramEnd"/>
      <w:r>
        <w:rPr>
          <w:rFonts w:ascii="文星仿宋" w:eastAsia="文星仿宋" w:hAnsi="文星仿宋" w:cs="文星仿宋"/>
          <w:iCs/>
          <w:color w:val="0C0C0C"/>
          <w:sz w:val="32"/>
          <w:szCs w:val="32"/>
        </w:rPr>
        <w:t>上线下资源，支持平台经济、共享经济、</w:t>
      </w:r>
      <w:proofErr w:type="gramStart"/>
      <w:r>
        <w:rPr>
          <w:rFonts w:ascii="文星仿宋" w:eastAsia="文星仿宋" w:hAnsi="文星仿宋" w:cs="文星仿宋"/>
          <w:iCs/>
          <w:color w:val="0C0C0C"/>
          <w:sz w:val="32"/>
          <w:szCs w:val="32"/>
        </w:rPr>
        <w:t>众包众创</w:t>
      </w:r>
      <w:proofErr w:type="gramEnd"/>
      <w:r>
        <w:rPr>
          <w:rFonts w:ascii="文星仿宋" w:eastAsia="文星仿宋" w:hAnsi="文星仿宋" w:cs="文星仿宋"/>
          <w:iCs/>
          <w:color w:val="0C0C0C"/>
          <w:sz w:val="32"/>
          <w:szCs w:val="32"/>
        </w:rPr>
        <w:t>、个性化定制等，发展数字文化产业。加快产业数字化，推进传统产业数字化转型。大力发展智能制造，实施工业互联网创新发展战略，建设智能工厂、智能车间，发展普惠性“上云用数赋智”，提升制造业数字化、网络化、智能化水平。推进数字技术与农业深度融合，加快发展数字农业。促进“数字+”金融、教育、医疗、交通、养老、</w:t>
      </w:r>
      <w:proofErr w:type="gramStart"/>
      <w:r>
        <w:rPr>
          <w:rFonts w:ascii="文星仿宋" w:eastAsia="文星仿宋" w:hAnsi="文星仿宋" w:cs="文星仿宋"/>
          <w:iCs/>
          <w:color w:val="0C0C0C"/>
          <w:sz w:val="32"/>
          <w:szCs w:val="32"/>
        </w:rPr>
        <w:t>文旅等</w:t>
      </w:r>
      <w:proofErr w:type="gramEnd"/>
      <w:r>
        <w:rPr>
          <w:rFonts w:ascii="文星仿宋" w:eastAsia="文星仿宋" w:hAnsi="文星仿宋" w:cs="文星仿宋"/>
          <w:iCs/>
          <w:color w:val="0C0C0C"/>
          <w:sz w:val="32"/>
          <w:szCs w:val="32"/>
        </w:rPr>
        <w:t>服务业数字化提升。大力推进对外交流合作，支持区内企业与国内外企业开展跨领域、全产业链的紧密协作，鼓励国内外企业来梅江投资，联合开展技术攻关、产品研发和应用创新，支持互联网技术、产品、平台、服务等本地化和国际化。探索打造PCB行业供应链协同平台，充分发挥龙头企业带动</w:t>
      </w:r>
      <w:r>
        <w:rPr>
          <w:rFonts w:ascii="文星仿宋" w:eastAsia="文星仿宋" w:hAnsi="文星仿宋" w:cs="文星仿宋"/>
          <w:iCs/>
          <w:color w:val="0C0C0C"/>
          <w:sz w:val="32"/>
          <w:szCs w:val="32"/>
        </w:rPr>
        <w:lastRenderedPageBreak/>
        <w:t>作用，孵化PCB供给侧智慧产业基地（产业园），打造全省首个垂直行业的线上运营+线下服务生产基地，推动龙头企业的供应</w:t>
      </w:r>
      <w:proofErr w:type="gramStart"/>
      <w:r>
        <w:rPr>
          <w:rFonts w:ascii="文星仿宋" w:eastAsia="文星仿宋" w:hAnsi="文星仿宋" w:cs="文星仿宋"/>
          <w:iCs/>
          <w:color w:val="0C0C0C"/>
          <w:sz w:val="32"/>
          <w:szCs w:val="32"/>
        </w:rPr>
        <w:t>链企业</w:t>
      </w:r>
      <w:proofErr w:type="gramEnd"/>
      <w:r>
        <w:rPr>
          <w:rFonts w:ascii="文星仿宋" w:eastAsia="文星仿宋" w:hAnsi="文星仿宋" w:cs="文星仿宋"/>
          <w:iCs/>
          <w:color w:val="0C0C0C"/>
          <w:sz w:val="32"/>
          <w:szCs w:val="32"/>
        </w:rPr>
        <w:t>落户梅江</w:t>
      </w:r>
      <w:r>
        <w:rPr>
          <w:rFonts w:ascii="文星仿宋" w:eastAsia="文星仿宋" w:hAnsi="文星仿宋" w:cs="文星仿宋" w:hint="eastAsia"/>
          <w:iCs/>
          <w:color w:val="0C0C0C"/>
          <w:sz w:val="32"/>
          <w:szCs w:val="32"/>
        </w:rPr>
        <w:t>。</w:t>
      </w:r>
    </w:p>
    <w:p w:rsidR="002662C5" w:rsidRDefault="00036ADC">
      <w:pPr>
        <w:pStyle w:val="2"/>
        <w:spacing w:before="0" w:after="0" w:line="240" w:lineRule="auto"/>
        <w:ind w:firstLineChars="200" w:firstLine="641"/>
        <w:rPr>
          <w:rFonts w:ascii="文星仿宋" w:eastAsia="文星仿宋" w:hAnsi="文星仿宋" w:cs="文星仿宋"/>
          <w:color w:val="0C0C0C"/>
        </w:rPr>
      </w:pPr>
      <w:bookmarkStart w:id="267" w:name="_Toc7019"/>
      <w:bookmarkStart w:id="268" w:name="_Toc17723"/>
      <w:bookmarkStart w:id="269" w:name="_Toc9887"/>
      <w:bookmarkStart w:id="270" w:name="_Toc17213"/>
      <w:bookmarkStart w:id="271" w:name="_Toc9722"/>
      <w:r>
        <w:rPr>
          <w:rFonts w:ascii="文星仿宋" w:eastAsia="文星仿宋" w:hAnsi="文星仿宋" w:cs="文星仿宋" w:hint="eastAsia"/>
          <w:color w:val="0C0C0C"/>
        </w:rPr>
        <w:t>2.</w:t>
      </w:r>
      <w:bookmarkEnd w:id="267"/>
      <w:bookmarkEnd w:id="268"/>
      <w:r>
        <w:rPr>
          <w:rFonts w:ascii="Times New Roman" w:eastAsia="楷体_GB2312" w:hAnsi="Times New Roman"/>
          <w:bCs/>
          <w:color w:val="000000"/>
          <w:szCs w:val="32"/>
        </w:rPr>
        <w:t>促进医药健康产业特色发展</w:t>
      </w:r>
      <w:bookmarkEnd w:id="269"/>
      <w:bookmarkEnd w:id="270"/>
      <w:bookmarkEnd w:id="271"/>
    </w:p>
    <w:p w:rsidR="002662C5" w:rsidRPr="007D25E3" w:rsidRDefault="00036ADC">
      <w:pPr>
        <w:ind w:firstLineChars="200" w:firstLine="640"/>
        <w:rPr>
          <w:rFonts w:ascii="文星仿宋" w:eastAsia="文星仿宋" w:hAnsi="文星仿宋" w:cs="文星仿宋"/>
          <w:iCs/>
          <w:sz w:val="32"/>
          <w:szCs w:val="32"/>
        </w:rPr>
      </w:pPr>
      <w:r w:rsidRPr="007D25E3">
        <w:rPr>
          <w:rFonts w:ascii="文星仿宋" w:eastAsia="文星仿宋" w:hAnsi="文星仿宋" w:cs="文星仿宋"/>
          <w:iCs/>
          <w:sz w:val="32"/>
          <w:szCs w:val="32"/>
        </w:rPr>
        <w:t>以创建国家中医药综合改革试验区为契机，扩大优化以红豆杉、梅片等为重点的</w:t>
      </w:r>
      <w:proofErr w:type="gramStart"/>
      <w:r w:rsidRPr="007D25E3">
        <w:rPr>
          <w:rFonts w:ascii="文星仿宋" w:eastAsia="文星仿宋" w:hAnsi="文星仿宋" w:cs="文星仿宋"/>
          <w:iCs/>
          <w:sz w:val="32"/>
          <w:szCs w:val="32"/>
        </w:rPr>
        <w:t>特色南</w:t>
      </w:r>
      <w:proofErr w:type="gramEnd"/>
      <w:r w:rsidRPr="007D25E3">
        <w:rPr>
          <w:rFonts w:ascii="文星仿宋" w:eastAsia="文星仿宋" w:hAnsi="文星仿宋" w:cs="文星仿宋"/>
          <w:iCs/>
          <w:sz w:val="32"/>
          <w:szCs w:val="32"/>
        </w:rPr>
        <w:t>药种植，建设优质中药材示范基地。通过中药饮片企业配套建立养生馆、生产加工企业配套种植、种植企业配套旅游等多种模式，拓展延伸中医医药产业链条，推动中医药事业发展，促进中医药、医疗服务、健康养生等产业加快融合发展，重点建设</w:t>
      </w:r>
      <w:r w:rsidRPr="007D25E3">
        <w:rPr>
          <w:rFonts w:ascii="文星仿宋" w:eastAsia="文星仿宋" w:hAnsi="文星仿宋" w:cs="文星仿宋"/>
          <w:iCs/>
          <w:sz w:val="32"/>
          <w:szCs w:val="32"/>
          <w:lang w:eastAsia="zh-TW"/>
        </w:rPr>
        <w:t>“健康西郊”</w:t>
      </w:r>
      <w:proofErr w:type="gramStart"/>
      <w:r w:rsidRPr="007D25E3">
        <w:rPr>
          <w:rFonts w:ascii="文星仿宋" w:eastAsia="文星仿宋" w:hAnsi="文星仿宋" w:cs="文星仿宋"/>
          <w:iCs/>
          <w:sz w:val="32"/>
          <w:szCs w:val="32"/>
          <w:lang w:eastAsia="zh-TW"/>
        </w:rPr>
        <w:t>医疗康养产业</w:t>
      </w:r>
      <w:proofErr w:type="gramEnd"/>
      <w:r w:rsidRPr="007D25E3">
        <w:rPr>
          <w:rFonts w:ascii="文星仿宋" w:eastAsia="文星仿宋" w:hAnsi="文星仿宋" w:cs="文星仿宋"/>
          <w:iCs/>
          <w:sz w:val="32"/>
          <w:szCs w:val="32"/>
          <w:lang w:eastAsia="zh-TW"/>
        </w:rPr>
        <w:t>基地</w:t>
      </w:r>
      <w:r w:rsidRPr="007D25E3">
        <w:rPr>
          <w:rFonts w:ascii="文星仿宋" w:eastAsia="文星仿宋" w:hAnsi="文星仿宋" w:cs="文星仿宋"/>
          <w:iCs/>
          <w:sz w:val="32"/>
          <w:szCs w:val="32"/>
        </w:rPr>
        <w:t>，</w:t>
      </w:r>
      <w:r w:rsidRPr="007D25E3">
        <w:rPr>
          <w:rFonts w:ascii="文星仿宋" w:eastAsia="文星仿宋" w:hAnsi="文星仿宋" w:cs="文星仿宋"/>
          <w:iCs/>
          <w:sz w:val="32"/>
          <w:szCs w:val="32"/>
          <w:lang w:eastAsia="zh-TW"/>
        </w:rPr>
        <w:t>打造引领梅江“医康养”板块经济增长的“最强引擎”。</w:t>
      </w:r>
      <w:r w:rsidRPr="007D25E3">
        <w:rPr>
          <w:rFonts w:ascii="文星仿宋" w:eastAsia="文星仿宋" w:hAnsi="文星仿宋" w:cs="文星仿宋"/>
          <w:iCs/>
          <w:sz w:val="32"/>
          <w:szCs w:val="32"/>
        </w:rPr>
        <w:t>支持双料喉风散、重感灵片等名优中成药大品种的二次开发和生产全过程标准化体系建设，提高药效、降低副反应，扩大新的适应症。大力推广梅片、柚</w:t>
      </w:r>
      <w:proofErr w:type="gramStart"/>
      <w:r w:rsidRPr="007D25E3">
        <w:rPr>
          <w:rFonts w:ascii="文星仿宋" w:eastAsia="文星仿宋" w:hAnsi="文星仿宋" w:cs="文星仿宋"/>
          <w:iCs/>
          <w:sz w:val="32"/>
          <w:szCs w:val="32"/>
        </w:rPr>
        <w:t>苷</w:t>
      </w:r>
      <w:proofErr w:type="gramEnd"/>
      <w:r w:rsidRPr="007D25E3">
        <w:rPr>
          <w:rFonts w:ascii="文星仿宋" w:eastAsia="文星仿宋" w:hAnsi="文星仿宋" w:cs="文星仿宋"/>
          <w:iCs/>
          <w:sz w:val="32"/>
          <w:szCs w:val="32"/>
        </w:rPr>
        <w:t>、梅</w:t>
      </w:r>
      <w:proofErr w:type="gramStart"/>
      <w:r w:rsidRPr="007D25E3">
        <w:rPr>
          <w:rFonts w:ascii="文星仿宋" w:eastAsia="文星仿宋" w:hAnsi="文星仿宋" w:cs="文星仿宋"/>
          <w:iCs/>
          <w:sz w:val="32"/>
          <w:szCs w:val="32"/>
        </w:rPr>
        <w:t>橘红等</w:t>
      </w:r>
      <w:proofErr w:type="gramEnd"/>
      <w:r w:rsidRPr="007D25E3">
        <w:rPr>
          <w:rFonts w:ascii="文星仿宋" w:eastAsia="文星仿宋" w:hAnsi="文星仿宋" w:cs="文星仿宋"/>
          <w:iCs/>
          <w:sz w:val="32"/>
          <w:szCs w:val="32"/>
        </w:rPr>
        <w:t>天然产品，推进小包装、定量压制中药饮片、直接口服中药饮片等新型饮片的研发。支持嘉应制药等企业加强中成药研究与开发，开展以疗效确切的传统单方、验方、医院制剂等为基础的中药新药研发，打造产值超亿元的核心单品。加大地产中药推广使用，以临床需求为导向，促进中医中药融合发展。积极与大湾区的中医药科技产业园、中医药企业、中医药大学建立战略合作关系，繁荣发展客家中医药文化，推动粤港澳大湾区中药一体化的发展。谋划建设配套完善的现代化信息和物流体系，不断完善检测、交易、仓储、物流、信息等配套服务，努力建设成为全市中药材的集散中心、仓储中心、</w:t>
      </w:r>
      <w:r w:rsidRPr="007D25E3">
        <w:rPr>
          <w:rFonts w:ascii="文星仿宋" w:eastAsia="文星仿宋" w:hAnsi="文星仿宋" w:cs="文星仿宋"/>
          <w:iCs/>
          <w:sz w:val="32"/>
          <w:szCs w:val="32"/>
        </w:rPr>
        <w:lastRenderedPageBreak/>
        <w:t>物流中心和在全省有较强影响力的中药材专业市场</w:t>
      </w:r>
      <w:r w:rsidRPr="007D25E3">
        <w:rPr>
          <w:rFonts w:ascii="文星仿宋" w:eastAsia="文星仿宋" w:hAnsi="文星仿宋" w:cs="文星仿宋" w:hint="eastAsia"/>
          <w:iCs/>
          <w:sz w:val="32"/>
          <w:szCs w:val="32"/>
        </w:rPr>
        <w:t>。</w:t>
      </w:r>
    </w:p>
    <w:p w:rsidR="002662C5" w:rsidRDefault="00036ADC">
      <w:pPr>
        <w:pStyle w:val="2"/>
        <w:spacing w:before="0" w:after="0" w:line="240" w:lineRule="auto"/>
        <w:ind w:firstLineChars="200" w:firstLine="641"/>
        <w:rPr>
          <w:rFonts w:ascii="文星仿宋" w:eastAsia="文星仿宋" w:hAnsi="文星仿宋" w:cs="文星仿宋"/>
          <w:color w:val="0C0C0C"/>
        </w:rPr>
      </w:pPr>
      <w:bookmarkStart w:id="272" w:name="_Toc12711"/>
      <w:bookmarkStart w:id="273" w:name="_Toc6879"/>
      <w:bookmarkStart w:id="274" w:name="_Toc14054"/>
      <w:bookmarkStart w:id="275" w:name="_Toc30903"/>
      <w:bookmarkStart w:id="276" w:name="_Toc22193"/>
      <w:r>
        <w:rPr>
          <w:rFonts w:ascii="文星仿宋" w:eastAsia="文星仿宋" w:hAnsi="文星仿宋" w:cs="文星仿宋" w:hint="eastAsia"/>
          <w:color w:val="0C0C0C"/>
        </w:rPr>
        <w:t>3.</w:t>
      </w:r>
      <w:bookmarkEnd w:id="272"/>
      <w:bookmarkEnd w:id="273"/>
      <w:r>
        <w:rPr>
          <w:rFonts w:ascii="Times New Roman" w:eastAsia="楷体_GB2312" w:hAnsi="Times New Roman"/>
          <w:bCs/>
          <w:color w:val="000000"/>
          <w:szCs w:val="32"/>
        </w:rPr>
        <w:t>推动新材料产业创新发展</w:t>
      </w:r>
      <w:bookmarkEnd w:id="274"/>
      <w:bookmarkEnd w:id="275"/>
      <w:bookmarkEnd w:id="276"/>
    </w:p>
    <w:p w:rsidR="002662C5" w:rsidRDefault="00036ADC">
      <w:pPr>
        <w:ind w:firstLineChars="200" w:firstLine="640"/>
        <w:rPr>
          <w:rFonts w:ascii="文星仿宋" w:eastAsia="文星仿宋" w:hAnsi="文星仿宋" w:cs="文星仿宋"/>
          <w:color w:val="0C0C0C"/>
          <w:sz w:val="32"/>
          <w:szCs w:val="32"/>
        </w:rPr>
      </w:pPr>
      <w:r>
        <w:rPr>
          <w:rFonts w:ascii="文星仿宋" w:eastAsia="文星仿宋" w:hAnsi="文星仿宋" w:cs="文星仿宋" w:hint="eastAsia"/>
          <w:color w:val="0C0C0C"/>
          <w:sz w:val="32"/>
          <w:szCs w:val="32"/>
        </w:rPr>
        <w:t>依托广东省材料与加工研究所的优势科技创新资源，发挥其在粉末冶金材料、耐磨特种钢铁材料、</w:t>
      </w:r>
      <w:proofErr w:type="gramStart"/>
      <w:r>
        <w:rPr>
          <w:rFonts w:ascii="文星仿宋" w:eastAsia="文星仿宋" w:hAnsi="文星仿宋" w:cs="文星仿宋" w:hint="eastAsia"/>
          <w:color w:val="0C0C0C"/>
          <w:sz w:val="32"/>
          <w:szCs w:val="32"/>
        </w:rPr>
        <w:t>铝镁铜钛有色金属</w:t>
      </w:r>
      <w:proofErr w:type="gramEnd"/>
      <w:r>
        <w:rPr>
          <w:rFonts w:ascii="文星仿宋" w:eastAsia="文星仿宋" w:hAnsi="文星仿宋" w:cs="文星仿宋" w:hint="eastAsia"/>
          <w:color w:val="0C0C0C"/>
          <w:sz w:val="32"/>
          <w:szCs w:val="32"/>
        </w:rPr>
        <w:t>材料、金属基复合材料和先进成形加工技术及装备等5个特色学科领域优势，开展新材料与绿色制造的科技创新研发、成果转化和科技服务，促进产业转型升级和优化，加快推进广东科学院梅州研究产业院项目建设。加强与地区商会、行业协会及市级相关部门的沟通联系，建立常态对接机制。积极与高校、专业机构、专家联谊会等平台建立合作，精准地引进一批新材料领域的技术创新强、人才层次高、成果转化快的高质量制造业项目。重点引进信息材料、生物材料、超导材料与技术、纳米材料与技术等相关企业。</w:t>
      </w:r>
    </w:p>
    <w:p w:rsidR="002662C5" w:rsidRDefault="00036ADC">
      <w:pPr>
        <w:pStyle w:val="2"/>
        <w:spacing w:before="0" w:after="0" w:line="240" w:lineRule="auto"/>
        <w:ind w:firstLineChars="200" w:firstLine="641"/>
        <w:rPr>
          <w:rFonts w:ascii="文星仿宋" w:eastAsia="文星仿宋" w:hAnsi="文星仿宋" w:cs="文星仿宋"/>
          <w:color w:val="0C0C0C"/>
        </w:rPr>
      </w:pPr>
      <w:bookmarkStart w:id="277" w:name="_Toc6841"/>
      <w:bookmarkStart w:id="278" w:name="_Toc1844"/>
      <w:r>
        <w:rPr>
          <w:rFonts w:ascii="文星仿宋" w:eastAsia="文星仿宋" w:hAnsi="文星仿宋" w:cs="文星仿宋" w:hint="eastAsia"/>
          <w:color w:val="0C0C0C"/>
        </w:rPr>
        <w:t>4.培育壮大</w:t>
      </w:r>
      <w:r w:rsidR="00396ABA" w:rsidRPr="007D25E3">
        <w:rPr>
          <w:rFonts w:ascii="文星仿宋" w:eastAsia="文星仿宋" w:hAnsi="文星仿宋" w:cs="文星仿宋" w:hint="eastAsia"/>
        </w:rPr>
        <w:t>绿色食品产业</w:t>
      </w:r>
      <w:r>
        <w:rPr>
          <w:rFonts w:ascii="文星仿宋" w:eastAsia="文星仿宋" w:hAnsi="文星仿宋" w:cs="文星仿宋" w:hint="eastAsia"/>
          <w:color w:val="0C0C0C"/>
        </w:rPr>
        <w:t>高质量发展</w:t>
      </w:r>
      <w:bookmarkEnd w:id="277"/>
      <w:bookmarkEnd w:id="278"/>
    </w:p>
    <w:p w:rsidR="002662C5" w:rsidRPr="00BF1D12" w:rsidRDefault="00036ADC">
      <w:pPr>
        <w:spacing w:line="360" w:lineRule="auto"/>
        <w:ind w:firstLineChars="200" w:firstLine="640"/>
        <w:rPr>
          <w:rFonts w:ascii="文星仿宋" w:eastAsia="文星仿宋" w:hAnsi="文星仿宋" w:cs="文星仿宋"/>
          <w:sz w:val="32"/>
          <w:szCs w:val="32"/>
        </w:rPr>
      </w:pPr>
      <w:r w:rsidRPr="00BF1D12">
        <w:rPr>
          <w:rFonts w:ascii="文星仿宋" w:eastAsia="文星仿宋" w:hAnsi="文星仿宋" w:cs="文星仿宋" w:hint="eastAsia"/>
          <w:sz w:val="32"/>
          <w:szCs w:val="32"/>
        </w:rPr>
        <w:t>规划</w:t>
      </w:r>
      <w:r w:rsidR="007D25E3" w:rsidRPr="00BF1D12">
        <w:rPr>
          <w:rFonts w:ascii="文星仿宋" w:eastAsia="文星仿宋" w:hAnsi="文星仿宋" w:cs="文星仿宋" w:hint="eastAsia"/>
          <w:sz w:val="32"/>
          <w:szCs w:val="32"/>
        </w:rPr>
        <w:t>通过在城北选址新</w:t>
      </w:r>
      <w:r w:rsidRPr="00BF1D12">
        <w:rPr>
          <w:rFonts w:ascii="文星仿宋" w:eastAsia="文星仿宋" w:hAnsi="文星仿宋" w:cs="文星仿宋" w:hint="eastAsia"/>
          <w:sz w:val="32"/>
          <w:szCs w:val="32"/>
        </w:rPr>
        <w:t>建园区平台，招商引入绿色食品产业</w:t>
      </w:r>
      <w:proofErr w:type="gramStart"/>
      <w:r w:rsidRPr="00BF1D12">
        <w:rPr>
          <w:rFonts w:ascii="文星仿宋" w:eastAsia="文星仿宋" w:hAnsi="文星仿宋" w:cs="文星仿宋" w:hint="eastAsia"/>
          <w:sz w:val="32"/>
          <w:szCs w:val="32"/>
        </w:rPr>
        <w:t>链项目</w:t>
      </w:r>
      <w:proofErr w:type="gramEnd"/>
      <w:r w:rsidRPr="00BF1D12">
        <w:rPr>
          <w:rFonts w:ascii="文星仿宋" w:eastAsia="文星仿宋" w:hAnsi="文星仿宋" w:cs="文星仿宋" w:hint="eastAsia"/>
          <w:sz w:val="32"/>
          <w:szCs w:val="32"/>
        </w:rPr>
        <w:t>和整合利用食品行业的全国性组织、行业协会、全经联等</w:t>
      </w:r>
      <w:proofErr w:type="gramStart"/>
      <w:r w:rsidRPr="00BF1D12">
        <w:rPr>
          <w:rFonts w:ascii="文星仿宋" w:eastAsia="文星仿宋" w:hAnsi="文星仿宋" w:cs="文星仿宋" w:hint="eastAsia"/>
          <w:sz w:val="32"/>
          <w:szCs w:val="32"/>
        </w:rPr>
        <w:t>平台智库资源</w:t>
      </w:r>
      <w:proofErr w:type="gramEnd"/>
      <w:r w:rsidRPr="00BF1D12">
        <w:rPr>
          <w:rFonts w:ascii="文星仿宋" w:eastAsia="文星仿宋" w:hAnsi="文星仿宋" w:cs="文星仿宋" w:hint="eastAsia"/>
          <w:sz w:val="32"/>
          <w:szCs w:val="32"/>
        </w:rPr>
        <w:t>，引进和借鉴国内外先进食品工业企业技术、管理经验和资源，将梅州的畜禽养殖业、屠宰加工业、肉制品深加工业及仓储运输业等业态发展成为完整的产业链条，建成</w:t>
      </w:r>
      <w:proofErr w:type="gramStart"/>
      <w:r w:rsidRPr="00BF1D12">
        <w:rPr>
          <w:rFonts w:ascii="文星仿宋" w:eastAsia="文星仿宋" w:hAnsi="文星仿宋" w:cs="文星仿宋" w:hint="eastAsia"/>
          <w:sz w:val="32"/>
          <w:szCs w:val="32"/>
        </w:rPr>
        <w:t>集食品</w:t>
      </w:r>
      <w:proofErr w:type="gramEnd"/>
      <w:r w:rsidRPr="00BF1D12">
        <w:rPr>
          <w:rFonts w:ascii="文星仿宋" w:eastAsia="文星仿宋" w:hAnsi="文星仿宋" w:cs="文星仿宋" w:hint="eastAsia"/>
          <w:sz w:val="32"/>
          <w:szCs w:val="32"/>
        </w:rPr>
        <w:t>加工、制造、流通、研发、冷链物流、工业旅游为一体的现代绿色食品产业集聚区，致力打造成为粤港澳大湾区绿色农副产品供给基地及粤东北地区农业发展重点配套项目。</w:t>
      </w:r>
    </w:p>
    <w:p w:rsidR="002662C5" w:rsidRDefault="00036ADC">
      <w:pPr>
        <w:pStyle w:val="1"/>
        <w:spacing w:beforeLines="0" w:before="0" w:afterLines="0" w:after="0" w:line="240" w:lineRule="auto"/>
        <w:ind w:firstLineChars="200" w:firstLine="640"/>
        <w:rPr>
          <w:rFonts w:ascii="Times New Roman" w:eastAsia="文星黑体" w:hAnsi="Times New Roman"/>
          <w:b w:val="0"/>
          <w:bCs/>
          <w:color w:val="0C0C0C"/>
          <w:sz w:val="32"/>
          <w:szCs w:val="32"/>
        </w:rPr>
      </w:pPr>
      <w:bookmarkStart w:id="279" w:name="_Toc9806"/>
      <w:bookmarkStart w:id="280" w:name="_Toc8975"/>
      <w:bookmarkStart w:id="281" w:name="_Toc32610"/>
      <w:r>
        <w:rPr>
          <w:rFonts w:ascii="Times New Roman" w:eastAsia="文星黑体" w:hAnsi="Times New Roman" w:hint="eastAsia"/>
          <w:b w:val="0"/>
          <w:bCs/>
          <w:color w:val="0C0C0C"/>
          <w:sz w:val="32"/>
          <w:szCs w:val="32"/>
        </w:rPr>
        <w:lastRenderedPageBreak/>
        <w:t>四、重点平台</w:t>
      </w:r>
      <w:bookmarkEnd w:id="279"/>
      <w:bookmarkEnd w:id="280"/>
      <w:bookmarkEnd w:id="281"/>
    </w:p>
    <w:p w:rsidR="002662C5" w:rsidRDefault="00036ADC">
      <w:pPr>
        <w:ind w:firstLineChars="200" w:firstLine="640"/>
        <w:rPr>
          <w:rFonts w:ascii="文星仿宋" w:eastAsia="文星仿宋" w:hAnsi="文星仿宋" w:cs="文星仿宋"/>
          <w:color w:val="0C0C0C"/>
          <w:sz w:val="32"/>
          <w:szCs w:val="32"/>
        </w:rPr>
      </w:pPr>
      <w:r>
        <w:rPr>
          <w:rFonts w:ascii="文星仿宋" w:eastAsia="文星仿宋" w:hAnsi="文星仿宋" w:cs="文星仿宋"/>
          <w:color w:val="0C0C0C"/>
          <w:sz w:val="32"/>
          <w:szCs w:val="32"/>
        </w:rPr>
        <w:t>按照布局集中、产业集聚、发展集约的原则，加快产业结构调整与产业布局优化，着力做大做强梅州经济开发区（东升工业园区），规划建设城北新兴产业园区，进一步提高产业发展质量和效益，促进产业结构升级和竞争力提升。</w:t>
      </w:r>
    </w:p>
    <w:p w:rsidR="002662C5" w:rsidRDefault="00036ADC">
      <w:pPr>
        <w:pStyle w:val="2"/>
        <w:spacing w:before="0" w:after="0" w:line="360" w:lineRule="auto"/>
        <w:ind w:firstLineChars="200" w:firstLine="640"/>
        <w:rPr>
          <w:rFonts w:ascii="Times New Roman" w:eastAsia="文星楷体" w:hAnsi="Times New Roman"/>
          <w:b w:val="0"/>
          <w:bCs/>
          <w:color w:val="0C0C0C"/>
          <w:szCs w:val="32"/>
        </w:rPr>
      </w:pPr>
      <w:bookmarkStart w:id="282" w:name="_Toc12433"/>
      <w:bookmarkStart w:id="283" w:name="_Toc24043"/>
      <w:bookmarkStart w:id="284" w:name="_Toc17574"/>
      <w:r>
        <w:rPr>
          <w:rFonts w:ascii="Times New Roman" w:eastAsia="文星楷体" w:hAnsi="Times New Roman" w:hint="eastAsia"/>
          <w:b w:val="0"/>
          <w:bCs/>
          <w:color w:val="0C0C0C"/>
          <w:szCs w:val="32"/>
        </w:rPr>
        <w:t>（一）推动工业园区优化升级</w:t>
      </w:r>
      <w:bookmarkEnd w:id="282"/>
      <w:bookmarkEnd w:id="283"/>
      <w:bookmarkEnd w:id="284"/>
    </w:p>
    <w:p w:rsidR="002662C5" w:rsidRDefault="00036ADC">
      <w:pPr>
        <w:ind w:firstLineChars="200" w:firstLine="640"/>
        <w:rPr>
          <w:rFonts w:ascii="文星仿宋" w:eastAsia="文星仿宋" w:hAnsi="文星仿宋" w:cs="文星仿宋"/>
          <w:color w:val="0C0C0C"/>
          <w:sz w:val="32"/>
          <w:szCs w:val="32"/>
        </w:rPr>
      </w:pPr>
      <w:r>
        <w:rPr>
          <w:rFonts w:ascii="文星仿宋" w:eastAsia="文星仿宋" w:hAnsi="文星仿宋" w:cs="文星仿宋" w:hint="eastAsia"/>
          <w:color w:val="0C0C0C"/>
          <w:sz w:val="32"/>
          <w:szCs w:val="32"/>
        </w:rPr>
        <w:t>深化增城梅江产业共建，切实把梅州经济开发区（东升工业园区）建设成产业转移示范园区。鼓励支持梅州经开区创建国家级经开区、国家火炬梅州电子电路特色产业基地、省级新一代电子信息产业（电子电路制造）特色产业园。实施园区产值倍增计划，加快培育壮大特色支柱产业，打造成为以电子信息、生物医药、新材料为主导的高端制造业集聚，集研发、生产、物流功能于一体的现代化生态工业园区。争取市委市政府支持，持续推进园区体制机制改革。加快推进园区扩容提质，规划建设梅州经济开发区西阳片区、城北片区。加快完善路网、供水、供电、燃气、信息化基础等基础设施建设，全力推进罗乐大桥至开发区一路市政道路建设工程、东升工业园二期道路基础设施建设、东升工业园建成区道路改造工程、推动园区生活污水中转站建设项目、东升工业</w:t>
      </w:r>
      <w:proofErr w:type="gramStart"/>
      <w:r>
        <w:rPr>
          <w:rFonts w:ascii="文星仿宋" w:eastAsia="文星仿宋" w:hAnsi="文星仿宋" w:cs="文星仿宋" w:hint="eastAsia"/>
          <w:color w:val="0C0C0C"/>
          <w:sz w:val="32"/>
          <w:szCs w:val="32"/>
        </w:rPr>
        <w:t>园标准</w:t>
      </w:r>
      <w:proofErr w:type="gramEnd"/>
      <w:r>
        <w:rPr>
          <w:rFonts w:ascii="文星仿宋" w:eastAsia="文星仿宋" w:hAnsi="文星仿宋" w:cs="文星仿宋" w:hint="eastAsia"/>
          <w:color w:val="0C0C0C"/>
          <w:sz w:val="32"/>
          <w:szCs w:val="32"/>
        </w:rPr>
        <w:t>厂房和配套基础设施建设项目标准厂房建设项目，加快补齐园区基础设施短板。完善生产生活配套设施建设，推进“6个一”综合配套建设（即一所中小学、一个医院、一条公交线路、一个员工公寓或住宅小区、一个商业综合体、一片公共绿地）。到2025年，梅州经济开发区（东</w:t>
      </w:r>
      <w:r>
        <w:rPr>
          <w:rFonts w:ascii="文星仿宋" w:eastAsia="文星仿宋" w:hAnsi="文星仿宋" w:cs="文星仿宋" w:hint="eastAsia"/>
          <w:color w:val="0C0C0C"/>
          <w:sz w:val="32"/>
          <w:szCs w:val="32"/>
        </w:rPr>
        <w:lastRenderedPageBreak/>
        <w:t>升工业园区）工业总产值150亿元，</w:t>
      </w:r>
      <w:proofErr w:type="gramStart"/>
      <w:r>
        <w:rPr>
          <w:rFonts w:ascii="文星仿宋" w:eastAsia="文星仿宋" w:hAnsi="文星仿宋" w:cs="文星仿宋" w:hint="eastAsia"/>
          <w:color w:val="0C0C0C"/>
          <w:sz w:val="32"/>
          <w:szCs w:val="32"/>
        </w:rPr>
        <w:t>规</w:t>
      </w:r>
      <w:proofErr w:type="gramEnd"/>
      <w:r>
        <w:rPr>
          <w:rFonts w:ascii="文星仿宋" w:eastAsia="文星仿宋" w:hAnsi="文星仿宋" w:cs="文星仿宋" w:hint="eastAsia"/>
          <w:color w:val="0C0C0C"/>
          <w:sz w:val="32"/>
          <w:szCs w:val="32"/>
        </w:rPr>
        <w:t>上企业达56家以上。</w:t>
      </w:r>
    </w:p>
    <w:p w:rsidR="007D25E3" w:rsidRPr="007D25E3" w:rsidRDefault="007D25E3" w:rsidP="007D25E3"/>
    <w:tbl>
      <w:tblPr>
        <w:tblW w:w="9071" w:type="dxa"/>
        <w:jc w:val="center"/>
        <w:shd w:val="clear" w:color="auto" w:fill="FFFFFF"/>
        <w:tblLayout w:type="fixed"/>
        <w:tblCellMar>
          <w:left w:w="0" w:type="dxa"/>
          <w:right w:w="0" w:type="dxa"/>
        </w:tblCellMar>
        <w:tblLook w:val="04A0" w:firstRow="1" w:lastRow="0" w:firstColumn="1" w:lastColumn="0" w:noHBand="0" w:noVBand="1"/>
      </w:tblPr>
      <w:tblGrid>
        <w:gridCol w:w="9071"/>
      </w:tblGrid>
      <w:tr w:rsidR="002662C5">
        <w:trPr>
          <w:trHeight w:val="499"/>
          <w:jc w:val="center"/>
        </w:trPr>
        <w:tc>
          <w:tcPr>
            <w:tcW w:w="83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662C5" w:rsidRDefault="00036ADC">
            <w:pPr>
              <w:widowControl/>
              <w:spacing w:line="560" w:lineRule="exact"/>
              <w:jc w:val="center"/>
              <w:textAlignment w:val="center"/>
              <w:rPr>
                <w:rFonts w:ascii="文星仿宋" w:eastAsia="文星仿宋" w:hAnsi="文星仿宋" w:cs="文星仿宋"/>
                <w:b/>
                <w:color w:val="000000"/>
                <w:sz w:val="28"/>
                <w:szCs w:val="28"/>
              </w:rPr>
            </w:pPr>
            <w:r>
              <w:rPr>
                <w:rFonts w:ascii="文星仿宋" w:eastAsia="文星仿宋" w:hAnsi="文星仿宋" w:cs="文星仿宋" w:hint="eastAsia"/>
                <w:b/>
                <w:color w:val="000000"/>
                <w:kern w:val="0"/>
                <w:sz w:val="28"/>
                <w:szCs w:val="28"/>
                <w:lang w:bidi="ar"/>
              </w:rPr>
              <w:t>专栏2  东升工业园发展指引与重大项目</w:t>
            </w:r>
          </w:p>
        </w:tc>
      </w:tr>
      <w:tr w:rsidR="002662C5">
        <w:trPr>
          <w:trHeight w:val="510"/>
          <w:jc w:val="center"/>
        </w:trPr>
        <w:tc>
          <w:tcPr>
            <w:tcW w:w="83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662C5" w:rsidRDefault="00036ADC">
            <w:pPr>
              <w:spacing w:line="560" w:lineRule="exact"/>
              <w:ind w:firstLineChars="200" w:firstLine="561"/>
              <w:rPr>
                <w:rFonts w:ascii="文星仿宋" w:eastAsia="文星仿宋" w:hAnsi="文星仿宋" w:cs="文星仿宋"/>
                <w:b/>
                <w:bCs/>
                <w:sz w:val="28"/>
                <w:szCs w:val="28"/>
              </w:rPr>
            </w:pPr>
            <w:r>
              <w:rPr>
                <w:rFonts w:ascii="文星仿宋" w:eastAsia="文星仿宋" w:hAnsi="文星仿宋" w:cs="文星仿宋" w:hint="eastAsia"/>
                <w:b/>
                <w:bCs/>
                <w:sz w:val="28"/>
                <w:szCs w:val="28"/>
              </w:rPr>
              <w:t>1.发展指引：</w:t>
            </w:r>
            <w:r>
              <w:rPr>
                <w:rFonts w:ascii="文星仿宋" w:eastAsia="文星仿宋" w:hAnsi="文星仿宋" w:cs="文星仿宋" w:hint="eastAsia"/>
                <w:sz w:val="28"/>
                <w:szCs w:val="28"/>
              </w:rPr>
              <w:t>加大铜箔、印制电路板、电脑主板等产业资源整合力度，打造铜箔－覆铜板－PCB－电子电器产品生产的产业链。依托省市共建战略性新兴产业（梅州高端电路板产业）基地，主动对接大湾区5G通讯、智能驾驶和智能家电产业链相关企业、行业协会、创新平台，推动电路板产业进入大湾</w:t>
            </w:r>
            <w:proofErr w:type="gramStart"/>
            <w:r>
              <w:rPr>
                <w:rFonts w:ascii="文星仿宋" w:eastAsia="文星仿宋" w:hAnsi="文星仿宋" w:cs="文星仿宋" w:hint="eastAsia"/>
                <w:sz w:val="28"/>
                <w:szCs w:val="28"/>
              </w:rPr>
              <w:t>区产业</w:t>
            </w:r>
            <w:proofErr w:type="gramEnd"/>
            <w:r>
              <w:rPr>
                <w:rFonts w:ascii="文星仿宋" w:eastAsia="文星仿宋" w:hAnsi="文星仿宋" w:cs="文星仿宋" w:hint="eastAsia"/>
                <w:sz w:val="28"/>
                <w:szCs w:val="28"/>
              </w:rPr>
              <w:t>链前沿技术领域。大力培育生物医药、新材料等战略性新兴产业，构建产业竞争新优势。</w:t>
            </w:r>
          </w:p>
          <w:p w:rsidR="002662C5" w:rsidRDefault="00036ADC">
            <w:pPr>
              <w:spacing w:line="560" w:lineRule="exact"/>
              <w:ind w:firstLineChars="200" w:firstLine="561"/>
              <w:rPr>
                <w:rFonts w:ascii="文星仿宋" w:eastAsia="文星仿宋" w:hAnsi="文星仿宋" w:cs="文星仿宋"/>
                <w:sz w:val="28"/>
                <w:szCs w:val="28"/>
              </w:rPr>
            </w:pPr>
            <w:r>
              <w:rPr>
                <w:rFonts w:ascii="文星仿宋" w:eastAsia="文星仿宋" w:hAnsi="文星仿宋" w:cs="文星仿宋" w:hint="eastAsia"/>
                <w:b/>
                <w:bCs/>
                <w:sz w:val="28"/>
                <w:szCs w:val="28"/>
              </w:rPr>
              <w:t>2.重大项目：</w:t>
            </w:r>
            <w:r>
              <w:rPr>
                <w:rFonts w:ascii="文星仿宋" w:eastAsia="文星仿宋" w:hAnsi="文星仿宋" w:cs="文星仿宋" w:hint="eastAsia"/>
                <w:sz w:val="28"/>
                <w:szCs w:val="28"/>
              </w:rPr>
              <w:t>东升工业</w:t>
            </w:r>
            <w:proofErr w:type="gramStart"/>
            <w:r>
              <w:rPr>
                <w:rFonts w:ascii="文星仿宋" w:eastAsia="文星仿宋" w:hAnsi="文星仿宋" w:cs="文星仿宋" w:hint="eastAsia"/>
                <w:sz w:val="28"/>
                <w:szCs w:val="28"/>
              </w:rPr>
              <w:t>园标准</w:t>
            </w:r>
            <w:proofErr w:type="gramEnd"/>
            <w:r>
              <w:rPr>
                <w:rFonts w:ascii="文星仿宋" w:eastAsia="文星仿宋" w:hAnsi="文星仿宋" w:cs="文星仿宋" w:hint="eastAsia"/>
                <w:sz w:val="28"/>
                <w:szCs w:val="28"/>
              </w:rPr>
              <w:t>厂房和配套基础设施建设项目（一期）、广东梅州经济开发区标准厂房和配套基础设施建设项目（二期）、罗乐大桥至S333连接线工程、6000吨应急生化系统和5000吨回用水系统、广东梅州经济开发区多能互补智慧综合能源项目、广东梅州经济开发区智慧园区建设项目、广东梅州经济开发区扩区（新兴产业园）基础设施建设工程项目、广东省梅州市梅江区西阳连接线工程（广东梅州经济开发区基础配套设施）等。</w:t>
            </w:r>
          </w:p>
        </w:tc>
      </w:tr>
    </w:tbl>
    <w:p w:rsidR="002662C5" w:rsidRDefault="00036ADC">
      <w:pPr>
        <w:pStyle w:val="2"/>
        <w:spacing w:before="0" w:after="0" w:line="360" w:lineRule="auto"/>
        <w:ind w:firstLineChars="200" w:firstLine="640"/>
        <w:rPr>
          <w:rFonts w:ascii="Times New Roman" w:eastAsia="文星楷体" w:hAnsi="Times New Roman"/>
          <w:b w:val="0"/>
          <w:bCs/>
          <w:color w:val="0C0C0C"/>
          <w:szCs w:val="32"/>
        </w:rPr>
      </w:pPr>
      <w:bookmarkStart w:id="285" w:name="_Toc7368"/>
      <w:bookmarkStart w:id="286" w:name="_Toc5355"/>
      <w:bookmarkStart w:id="287" w:name="_Toc19105"/>
      <w:r>
        <w:rPr>
          <w:rFonts w:ascii="Times New Roman" w:eastAsia="文星楷体" w:hAnsi="Times New Roman" w:hint="eastAsia"/>
          <w:b w:val="0"/>
          <w:bCs/>
          <w:color w:val="0C0C0C"/>
          <w:szCs w:val="32"/>
        </w:rPr>
        <w:t>（二）规划建设城北新兴产业园区</w:t>
      </w:r>
      <w:bookmarkEnd w:id="285"/>
      <w:bookmarkEnd w:id="286"/>
      <w:bookmarkEnd w:id="287"/>
    </w:p>
    <w:p w:rsidR="002662C5" w:rsidRDefault="00036ADC">
      <w:pPr>
        <w:ind w:firstLineChars="200" w:firstLine="640"/>
        <w:rPr>
          <w:rFonts w:ascii="文星仿宋" w:eastAsia="文星仿宋" w:hAnsi="文星仿宋" w:cs="文星仿宋"/>
          <w:color w:val="0C0C0C"/>
          <w:sz w:val="32"/>
          <w:szCs w:val="32"/>
        </w:rPr>
      </w:pPr>
      <w:r>
        <w:rPr>
          <w:rFonts w:ascii="文星仿宋" w:eastAsia="文星仿宋" w:hAnsi="文星仿宋" w:cs="文星仿宋"/>
          <w:color w:val="0C0C0C"/>
          <w:sz w:val="32"/>
          <w:szCs w:val="32"/>
        </w:rPr>
        <w:t>谋划“园区+”发展模式，规划建设城北新兴产业园区，拓展产业发展空间，完善园区基础设施配套，促进土地有效利用、园区高水平建设。加强规划引领，拟选址城北镇</w:t>
      </w:r>
      <w:r w:rsidR="007D25E3" w:rsidRPr="007D25E3">
        <w:rPr>
          <w:rFonts w:ascii="文星仿宋" w:eastAsia="文星仿宋" w:hAnsi="文星仿宋" w:cs="文星仿宋" w:hint="eastAsia"/>
          <w:color w:val="0C0C0C"/>
          <w:sz w:val="32"/>
          <w:szCs w:val="32"/>
        </w:rPr>
        <w:t>上村、扎下、中村和黄明村</w:t>
      </w:r>
      <w:r w:rsidR="007D25E3">
        <w:rPr>
          <w:rFonts w:ascii="文星仿宋" w:eastAsia="文星仿宋" w:hAnsi="文星仿宋" w:cs="文星仿宋" w:hint="eastAsia"/>
          <w:color w:val="0C0C0C"/>
          <w:sz w:val="32"/>
          <w:szCs w:val="32"/>
        </w:rPr>
        <w:t>等</w:t>
      </w:r>
      <w:r w:rsidR="007D25E3" w:rsidRPr="007D25E3">
        <w:rPr>
          <w:rFonts w:ascii="文星仿宋" w:eastAsia="文星仿宋" w:hAnsi="文星仿宋" w:cs="文星仿宋" w:hint="eastAsia"/>
          <w:color w:val="0C0C0C"/>
          <w:sz w:val="32"/>
          <w:szCs w:val="32"/>
        </w:rPr>
        <w:t>区域</w:t>
      </w:r>
      <w:r>
        <w:rPr>
          <w:rFonts w:ascii="文星仿宋" w:eastAsia="文星仿宋" w:hAnsi="文星仿宋" w:cs="文星仿宋"/>
          <w:color w:val="0C0C0C"/>
          <w:sz w:val="32"/>
          <w:szCs w:val="32"/>
        </w:rPr>
        <w:t>建设</w:t>
      </w:r>
      <w:r w:rsidR="007D25E3" w:rsidRPr="007D25E3">
        <w:rPr>
          <w:rFonts w:ascii="文星仿宋" w:eastAsia="文星仿宋" w:hAnsi="文星仿宋" w:cs="文星仿宋" w:hint="eastAsia"/>
          <w:color w:val="0C0C0C"/>
          <w:sz w:val="32"/>
          <w:szCs w:val="32"/>
        </w:rPr>
        <w:t>乡村振兴特色产业园</w:t>
      </w:r>
      <w:r w:rsidR="007D25E3">
        <w:rPr>
          <w:rFonts w:ascii="文星仿宋" w:eastAsia="文星仿宋" w:hAnsi="文星仿宋" w:cs="文星仿宋" w:hint="eastAsia"/>
          <w:color w:val="0C0C0C"/>
          <w:sz w:val="32"/>
          <w:szCs w:val="32"/>
        </w:rPr>
        <w:t>和</w:t>
      </w:r>
      <w:r w:rsidR="007D25E3" w:rsidRPr="007D25E3">
        <w:rPr>
          <w:rFonts w:ascii="文星仿宋" w:eastAsia="文星仿宋" w:hAnsi="文星仿宋" w:cs="文星仿宋" w:hint="eastAsia"/>
          <w:color w:val="0C0C0C"/>
          <w:sz w:val="32"/>
          <w:szCs w:val="32"/>
        </w:rPr>
        <w:t>制造业特色产业园</w:t>
      </w:r>
      <w:r w:rsidR="007D25E3">
        <w:rPr>
          <w:rFonts w:ascii="文星仿宋" w:eastAsia="文星仿宋" w:hAnsi="文星仿宋" w:cs="文星仿宋" w:hint="eastAsia"/>
          <w:color w:val="0C0C0C"/>
          <w:sz w:val="32"/>
          <w:szCs w:val="32"/>
        </w:rPr>
        <w:t>。</w:t>
      </w:r>
      <w:r>
        <w:rPr>
          <w:rFonts w:ascii="文星仿宋" w:eastAsia="文星仿宋" w:hAnsi="文星仿宋" w:cs="文星仿宋"/>
          <w:color w:val="0C0C0C"/>
          <w:sz w:val="32"/>
          <w:szCs w:val="32"/>
        </w:rPr>
        <w:t>着眼于打造现代化产业园，按照“高起点规划、高标准建设”的原则，坚持</w:t>
      </w:r>
      <w:proofErr w:type="gramStart"/>
      <w:r>
        <w:rPr>
          <w:rFonts w:ascii="文星仿宋" w:eastAsia="文星仿宋" w:hAnsi="文星仿宋" w:cs="文星仿宋"/>
          <w:color w:val="0C0C0C"/>
          <w:sz w:val="32"/>
          <w:szCs w:val="32"/>
        </w:rPr>
        <w:t>产城融合</w:t>
      </w:r>
      <w:proofErr w:type="gramEnd"/>
      <w:r>
        <w:rPr>
          <w:rFonts w:ascii="文星仿宋" w:eastAsia="文星仿宋" w:hAnsi="文星仿宋" w:cs="文星仿宋"/>
          <w:color w:val="0C0C0C"/>
          <w:sz w:val="32"/>
          <w:szCs w:val="32"/>
        </w:rPr>
        <w:t>，推动电子信息产业转型升级，积极承接低耗水、低污染的高新技术产业及珠三角地区优质的转移产业，重点发展</w:t>
      </w:r>
      <w:r w:rsidR="007D25E3">
        <w:rPr>
          <w:rFonts w:ascii="文星仿宋" w:eastAsia="文星仿宋" w:hAnsi="文星仿宋" w:cs="文星仿宋" w:hint="eastAsia"/>
          <w:color w:val="0C0C0C"/>
          <w:sz w:val="32"/>
          <w:szCs w:val="32"/>
        </w:rPr>
        <w:t>绿色食品</w:t>
      </w:r>
      <w:r w:rsidR="007D25E3">
        <w:rPr>
          <w:rFonts w:ascii="文星仿宋" w:eastAsia="文星仿宋" w:hAnsi="文星仿宋" w:cs="文星仿宋" w:hint="eastAsia"/>
          <w:color w:val="0C0C0C"/>
          <w:sz w:val="32"/>
          <w:szCs w:val="32"/>
        </w:rPr>
        <w:lastRenderedPageBreak/>
        <w:t>及</w:t>
      </w:r>
      <w:r>
        <w:rPr>
          <w:rFonts w:ascii="文星仿宋" w:eastAsia="文星仿宋" w:hAnsi="文星仿宋" w:cs="文星仿宋"/>
          <w:color w:val="0C0C0C"/>
          <w:sz w:val="32"/>
          <w:szCs w:val="32"/>
        </w:rPr>
        <w:t>高技术</w:t>
      </w:r>
      <w:r w:rsidR="007D25E3">
        <w:rPr>
          <w:rFonts w:ascii="文星仿宋" w:eastAsia="文星仿宋" w:hAnsi="文星仿宋" w:cs="文星仿宋" w:hint="eastAsia"/>
          <w:color w:val="0C0C0C"/>
          <w:sz w:val="32"/>
          <w:szCs w:val="32"/>
        </w:rPr>
        <w:t>、</w:t>
      </w:r>
      <w:r>
        <w:rPr>
          <w:rFonts w:ascii="文星仿宋" w:eastAsia="文星仿宋" w:hAnsi="文星仿宋" w:cs="文星仿宋"/>
          <w:color w:val="0C0C0C"/>
          <w:sz w:val="32"/>
          <w:szCs w:val="32"/>
        </w:rPr>
        <w:t>战略性新兴产业，引进一批高技术、战略性新兴产业等高端优质项目，打造新兴产业承接平台和新兴产业集聚地。统筹谋划城市空间布局和园区产业布局，推进园区由单一生产功能向城市综合功能转型，打造</w:t>
      </w:r>
      <w:proofErr w:type="gramStart"/>
      <w:r>
        <w:rPr>
          <w:rFonts w:ascii="文星仿宋" w:eastAsia="文星仿宋" w:hAnsi="文星仿宋" w:cs="文星仿宋"/>
          <w:color w:val="0C0C0C"/>
          <w:sz w:val="32"/>
          <w:szCs w:val="32"/>
        </w:rPr>
        <w:t>产城融合</w:t>
      </w:r>
      <w:proofErr w:type="gramEnd"/>
      <w:r>
        <w:rPr>
          <w:rFonts w:ascii="文星仿宋" w:eastAsia="文星仿宋" w:hAnsi="文星仿宋" w:cs="文星仿宋"/>
          <w:color w:val="0C0C0C"/>
          <w:sz w:val="32"/>
          <w:szCs w:val="32"/>
        </w:rPr>
        <w:t>示范区</w:t>
      </w:r>
      <w:r w:rsidR="007D25E3">
        <w:rPr>
          <w:rFonts w:ascii="文星仿宋" w:eastAsia="文星仿宋" w:hAnsi="文星仿宋" w:cs="文星仿宋" w:hint="eastAsia"/>
          <w:color w:val="0C0C0C"/>
          <w:sz w:val="32"/>
          <w:szCs w:val="32"/>
        </w:rPr>
        <w:t>。</w:t>
      </w:r>
    </w:p>
    <w:p w:rsidR="002662C5" w:rsidRDefault="00036ADC">
      <w:pPr>
        <w:pStyle w:val="2"/>
        <w:spacing w:before="0" w:after="0" w:line="360" w:lineRule="auto"/>
        <w:ind w:firstLineChars="200" w:firstLine="640"/>
        <w:rPr>
          <w:rFonts w:ascii="Times New Roman" w:eastAsia="文星楷体" w:hAnsi="Times New Roman"/>
          <w:b w:val="0"/>
          <w:bCs/>
          <w:color w:val="0C0C0C"/>
          <w:szCs w:val="32"/>
        </w:rPr>
      </w:pPr>
      <w:bookmarkStart w:id="288" w:name="_Toc14799"/>
      <w:bookmarkStart w:id="289" w:name="_Toc20387"/>
      <w:bookmarkStart w:id="290" w:name="_Toc22990"/>
      <w:r>
        <w:rPr>
          <w:rFonts w:ascii="Times New Roman" w:eastAsia="文星楷体" w:hAnsi="Times New Roman" w:hint="eastAsia"/>
          <w:b w:val="0"/>
          <w:bCs/>
          <w:color w:val="0C0C0C"/>
          <w:szCs w:val="32"/>
        </w:rPr>
        <w:t>（三）推进创新平台建设</w:t>
      </w:r>
      <w:bookmarkEnd w:id="288"/>
      <w:bookmarkEnd w:id="289"/>
      <w:bookmarkEnd w:id="290"/>
    </w:p>
    <w:p w:rsidR="002662C5" w:rsidRDefault="00036ADC">
      <w:pPr>
        <w:ind w:firstLineChars="200" w:firstLine="640"/>
        <w:rPr>
          <w:rFonts w:ascii="文星仿宋" w:eastAsia="文星仿宋" w:hAnsi="文星仿宋" w:cs="文星仿宋"/>
          <w:color w:val="0C0C0C"/>
          <w:sz w:val="32"/>
          <w:szCs w:val="32"/>
        </w:rPr>
      </w:pPr>
      <w:r>
        <w:rPr>
          <w:rFonts w:ascii="文星仿宋" w:eastAsia="文星仿宋" w:hAnsi="文星仿宋" w:cs="文星仿宋"/>
          <w:color w:val="0C0C0C"/>
          <w:sz w:val="32"/>
          <w:szCs w:val="32"/>
        </w:rPr>
        <w:t>支持企业加快建设研发机构，鼓励有实力的企业创建省级及国家级企业技术中心、产业创新中心、工程实验室、重点实验室、工程（技术）研究中心、院士工作站等研发创新平台，</w:t>
      </w:r>
      <w:r>
        <w:rPr>
          <w:rFonts w:ascii="文星仿宋" w:eastAsia="文星仿宋" w:hAnsi="文星仿宋" w:cs="文星仿宋"/>
          <w:color w:val="0C0C0C"/>
          <w:sz w:val="32"/>
          <w:szCs w:val="32"/>
          <w:lang w:val="zh-CN"/>
        </w:rPr>
        <w:t>提高企业研发水平和创新能力，</w:t>
      </w:r>
      <w:r>
        <w:rPr>
          <w:rFonts w:ascii="文星仿宋" w:eastAsia="文星仿宋" w:hAnsi="文星仿宋" w:cs="文星仿宋"/>
          <w:color w:val="0C0C0C"/>
          <w:sz w:val="32"/>
          <w:szCs w:val="32"/>
        </w:rPr>
        <w:t>加快实现在转化科技成果、孵化高新技术企业方面取得突破。</w:t>
      </w:r>
      <w:bookmarkStart w:id="291" w:name="_Toc22850"/>
      <w:bookmarkStart w:id="292" w:name="_Toc14461"/>
      <w:r>
        <w:rPr>
          <w:rFonts w:ascii="文星仿宋" w:eastAsia="文星仿宋" w:hAnsi="文星仿宋" w:cs="文星仿宋"/>
          <w:color w:val="0C0C0C"/>
          <w:sz w:val="32"/>
          <w:szCs w:val="32"/>
        </w:rPr>
        <w:t>探索建立以市场为导向、企业为主体、政策为引导的产学研用合作创新机制，与省内外科研院校和事业机构共建产学研中心。</w:t>
      </w:r>
      <w:bookmarkEnd w:id="291"/>
      <w:bookmarkEnd w:id="292"/>
      <w:r>
        <w:rPr>
          <w:rFonts w:ascii="文星仿宋" w:eastAsia="文星仿宋" w:hAnsi="文星仿宋" w:cs="文星仿宋"/>
          <w:color w:val="0C0C0C"/>
          <w:sz w:val="32"/>
          <w:szCs w:val="32"/>
        </w:rPr>
        <w:t>大力引进重点高校、优势科研机构、骨干企业在梅江区独立或联合本地机构设立分支机构和研发机构，建成若干有特色、有水平的科技合作基地。支持大型制造企业建立基于互联网的创业孵化、协同创新和投融资等“双创”平台，推动构建基于平台的新型研发、生产、管理和服务模式，激发企业创业创新活力。到2025年，院士工作站、国家级工程实验室、重点实验室、工程中心和企业技术中心实现历史性突破；全区规模以上企业研发机构覆盖率达55%以上。</w:t>
      </w:r>
    </w:p>
    <w:tbl>
      <w:tblPr>
        <w:tblW w:w="9071" w:type="dxa"/>
        <w:jc w:val="center"/>
        <w:shd w:val="clear" w:color="auto" w:fill="FFFFFF"/>
        <w:tblLayout w:type="fixed"/>
        <w:tblCellMar>
          <w:left w:w="0" w:type="dxa"/>
          <w:right w:w="0" w:type="dxa"/>
        </w:tblCellMar>
        <w:tblLook w:val="04A0" w:firstRow="1" w:lastRow="0" w:firstColumn="1" w:lastColumn="0" w:noHBand="0" w:noVBand="1"/>
      </w:tblPr>
      <w:tblGrid>
        <w:gridCol w:w="9071"/>
      </w:tblGrid>
      <w:tr w:rsidR="002662C5">
        <w:trPr>
          <w:trHeight w:val="449"/>
          <w:jc w:val="center"/>
        </w:trPr>
        <w:tc>
          <w:tcPr>
            <w:tcW w:w="83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662C5" w:rsidRDefault="00036ADC">
            <w:pPr>
              <w:widowControl/>
              <w:spacing w:line="560" w:lineRule="exact"/>
              <w:jc w:val="center"/>
              <w:textAlignment w:val="center"/>
              <w:rPr>
                <w:rFonts w:ascii="文星仿宋" w:eastAsia="文星仿宋" w:hAnsi="文星仿宋" w:cs="文星仿宋"/>
                <w:b/>
                <w:color w:val="000000"/>
                <w:sz w:val="28"/>
                <w:szCs w:val="28"/>
              </w:rPr>
            </w:pPr>
            <w:r>
              <w:rPr>
                <w:rFonts w:ascii="文星仿宋" w:eastAsia="文星仿宋" w:hAnsi="文星仿宋" w:cs="文星仿宋" w:hint="eastAsia"/>
                <w:b/>
                <w:color w:val="000000"/>
                <w:kern w:val="0"/>
                <w:sz w:val="28"/>
                <w:szCs w:val="28"/>
                <w:lang w:bidi="ar"/>
              </w:rPr>
              <w:t>专栏3 创新平台建设重点</w:t>
            </w:r>
          </w:p>
        </w:tc>
      </w:tr>
      <w:tr w:rsidR="002662C5">
        <w:trPr>
          <w:trHeight w:val="510"/>
          <w:jc w:val="center"/>
        </w:trPr>
        <w:tc>
          <w:tcPr>
            <w:tcW w:w="83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662C5" w:rsidRDefault="00036ADC">
            <w:pPr>
              <w:spacing w:line="540" w:lineRule="exact"/>
              <w:ind w:firstLineChars="200" w:firstLine="561"/>
              <w:rPr>
                <w:rFonts w:ascii="文星仿宋" w:eastAsia="文星仿宋" w:hAnsi="文星仿宋" w:cs="文星仿宋"/>
                <w:sz w:val="28"/>
                <w:szCs w:val="28"/>
              </w:rPr>
            </w:pPr>
            <w:r>
              <w:rPr>
                <w:rFonts w:ascii="文星仿宋" w:eastAsia="文星仿宋" w:hAnsi="文星仿宋" w:cs="文星仿宋" w:hint="eastAsia"/>
                <w:b/>
                <w:bCs/>
                <w:sz w:val="28"/>
                <w:szCs w:val="28"/>
              </w:rPr>
              <w:t>1.创新机构平台项目：</w:t>
            </w:r>
            <w:r>
              <w:rPr>
                <w:rFonts w:ascii="文星仿宋" w:eastAsia="文星仿宋" w:hAnsi="文星仿宋" w:cs="文星仿宋" w:hint="eastAsia"/>
                <w:sz w:val="28"/>
                <w:szCs w:val="28"/>
              </w:rPr>
              <w:t>加快推进“粤科新材料与绿色制造研究院”项目建设等。</w:t>
            </w:r>
          </w:p>
          <w:p w:rsidR="002662C5" w:rsidRDefault="00036ADC">
            <w:pPr>
              <w:spacing w:line="540" w:lineRule="exact"/>
              <w:ind w:firstLineChars="200" w:firstLine="561"/>
              <w:rPr>
                <w:rFonts w:ascii="文星仿宋" w:eastAsia="文星仿宋" w:hAnsi="文星仿宋" w:cs="文星仿宋"/>
                <w:sz w:val="28"/>
                <w:szCs w:val="28"/>
              </w:rPr>
            </w:pPr>
            <w:r>
              <w:rPr>
                <w:rFonts w:ascii="文星仿宋" w:eastAsia="文星仿宋" w:hAnsi="文星仿宋" w:cs="文星仿宋" w:hint="eastAsia"/>
                <w:b/>
                <w:bCs/>
                <w:sz w:val="28"/>
                <w:szCs w:val="28"/>
              </w:rPr>
              <w:t>2.产业创新平台项目：</w:t>
            </w:r>
            <w:r>
              <w:rPr>
                <w:rFonts w:ascii="文星仿宋" w:eastAsia="文星仿宋" w:hAnsi="文星仿宋" w:cs="文星仿宋" w:hint="eastAsia"/>
                <w:sz w:val="28"/>
                <w:szCs w:val="28"/>
              </w:rPr>
              <w:t>推动东升工业园区申报国家火炬特色产业基地，积极承接粤港澳大湾</w:t>
            </w:r>
            <w:proofErr w:type="gramStart"/>
            <w:r>
              <w:rPr>
                <w:rFonts w:ascii="文星仿宋" w:eastAsia="文星仿宋" w:hAnsi="文星仿宋" w:cs="文星仿宋" w:hint="eastAsia"/>
                <w:sz w:val="28"/>
                <w:szCs w:val="28"/>
              </w:rPr>
              <w:t>区产业</w:t>
            </w:r>
            <w:proofErr w:type="gramEnd"/>
            <w:r>
              <w:rPr>
                <w:rFonts w:ascii="文星仿宋" w:eastAsia="文星仿宋" w:hAnsi="文星仿宋" w:cs="文星仿宋" w:hint="eastAsia"/>
                <w:sz w:val="28"/>
                <w:szCs w:val="28"/>
              </w:rPr>
              <w:t>技术成果转化应用。创建一批国家和省市级小</w:t>
            </w:r>
            <w:proofErr w:type="gramStart"/>
            <w:r>
              <w:rPr>
                <w:rFonts w:ascii="文星仿宋" w:eastAsia="文星仿宋" w:hAnsi="文星仿宋" w:cs="文星仿宋" w:hint="eastAsia"/>
                <w:sz w:val="28"/>
                <w:szCs w:val="28"/>
              </w:rPr>
              <w:lastRenderedPageBreak/>
              <w:t>微企业</w:t>
            </w:r>
            <w:proofErr w:type="gramEnd"/>
            <w:r>
              <w:rPr>
                <w:rFonts w:ascii="文星仿宋" w:eastAsia="文星仿宋" w:hAnsi="文星仿宋" w:cs="文星仿宋" w:hint="eastAsia"/>
                <w:sz w:val="28"/>
                <w:szCs w:val="28"/>
              </w:rPr>
              <w:t>创业创新示范基地和高新技术产业示范基地。</w:t>
            </w:r>
          </w:p>
          <w:p w:rsidR="002662C5" w:rsidRDefault="00036ADC">
            <w:pPr>
              <w:spacing w:line="540" w:lineRule="exact"/>
              <w:ind w:firstLineChars="200" w:firstLine="561"/>
              <w:rPr>
                <w:rFonts w:ascii="文星仿宋" w:eastAsia="文星仿宋" w:hAnsi="文星仿宋" w:cs="文星仿宋"/>
                <w:sz w:val="28"/>
                <w:szCs w:val="28"/>
              </w:rPr>
            </w:pPr>
            <w:r>
              <w:rPr>
                <w:rFonts w:ascii="文星仿宋" w:eastAsia="文星仿宋" w:hAnsi="文星仿宋" w:cs="文星仿宋" w:hint="eastAsia"/>
                <w:b/>
                <w:bCs/>
                <w:sz w:val="28"/>
                <w:szCs w:val="28"/>
              </w:rPr>
              <w:t>3.企业研发平台项目：</w:t>
            </w:r>
            <w:r>
              <w:rPr>
                <w:rFonts w:ascii="文星仿宋" w:eastAsia="文星仿宋" w:hAnsi="文星仿宋" w:cs="文星仿宋" w:hint="eastAsia"/>
                <w:sz w:val="28"/>
                <w:szCs w:val="28"/>
              </w:rPr>
              <w:t>规划建设一批企业重点实验室、省级企业技术中心、省级工程技术中心、院士工作站和新型研发机构等。支持一批骨干企业建设省级及以上企业技术中心、工程技术中心、重点实验室、新型研发机构、院士工作站等创新平台。鼓励博敏电子、嘉应制药等行业龙头企业牵头联合高校、科研院所共同设立新型研发机构或重点实验室，联合开展科技攻关、科技成果转化等科技创新活动，形成产业技术标准，在知识产权运用与保护、科技成果分享机制上积极探索。</w:t>
            </w:r>
          </w:p>
        </w:tc>
      </w:tr>
    </w:tbl>
    <w:p w:rsidR="002662C5" w:rsidRDefault="00036ADC">
      <w:pPr>
        <w:pStyle w:val="1"/>
        <w:spacing w:beforeLines="0" w:before="0" w:afterLines="0" w:after="0" w:line="240" w:lineRule="auto"/>
        <w:ind w:firstLineChars="200" w:firstLine="640"/>
        <w:rPr>
          <w:rFonts w:ascii="Times New Roman" w:eastAsia="文星黑体" w:hAnsi="Times New Roman"/>
          <w:b w:val="0"/>
          <w:bCs/>
          <w:color w:val="0C0C0C"/>
          <w:sz w:val="32"/>
          <w:szCs w:val="32"/>
        </w:rPr>
      </w:pPr>
      <w:bookmarkStart w:id="293" w:name="_Toc30116"/>
      <w:bookmarkStart w:id="294" w:name="_Toc32200"/>
      <w:bookmarkStart w:id="295" w:name="_Toc28634"/>
      <w:bookmarkStart w:id="296" w:name="_Toc32005"/>
      <w:bookmarkStart w:id="297" w:name="_Toc8603"/>
      <w:r>
        <w:rPr>
          <w:rFonts w:ascii="Times New Roman" w:eastAsia="文星黑体" w:hAnsi="Times New Roman" w:hint="eastAsia"/>
          <w:b w:val="0"/>
          <w:bCs/>
          <w:color w:val="0C0C0C"/>
          <w:sz w:val="32"/>
          <w:szCs w:val="32"/>
        </w:rPr>
        <w:lastRenderedPageBreak/>
        <w:t>五、发展路径</w:t>
      </w:r>
      <w:bookmarkEnd w:id="293"/>
      <w:bookmarkEnd w:id="294"/>
      <w:bookmarkEnd w:id="295"/>
      <w:bookmarkEnd w:id="296"/>
      <w:bookmarkEnd w:id="297"/>
    </w:p>
    <w:p w:rsidR="002662C5" w:rsidRDefault="00036ADC">
      <w:pPr>
        <w:pStyle w:val="2"/>
        <w:spacing w:before="0" w:after="0" w:line="240" w:lineRule="auto"/>
        <w:ind w:firstLineChars="200" w:firstLine="640"/>
        <w:rPr>
          <w:rFonts w:ascii="Times New Roman" w:eastAsia="文星楷体" w:hAnsi="Times New Roman"/>
          <w:b w:val="0"/>
          <w:bCs/>
          <w:color w:val="0C0C0C"/>
          <w:szCs w:val="32"/>
        </w:rPr>
      </w:pPr>
      <w:bookmarkStart w:id="298" w:name="_Toc10400"/>
      <w:bookmarkStart w:id="299" w:name="_Toc24089"/>
      <w:bookmarkStart w:id="300" w:name="_Toc8602"/>
      <w:bookmarkStart w:id="301" w:name="_Toc9778"/>
      <w:bookmarkStart w:id="302" w:name="_Toc8231"/>
      <w:r>
        <w:rPr>
          <w:rFonts w:ascii="Times New Roman" w:eastAsia="文星楷体" w:hAnsi="Times New Roman" w:hint="eastAsia"/>
          <w:b w:val="0"/>
          <w:bCs/>
          <w:color w:val="0C0C0C"/>
          <w:szCs w:val="32"/>
        </w:rPr>
        <w:t>（一）</w:t>
      </w:r>
      <w:bookmarkEnd w:id="298"/>
      <w:bookmarkEnd w:id="299"/>
      <w:r>
        <w:rPr>
          <w:rFonts w:ascii="Times New Roman" w:eastAsia="文星楷体" w:hAnsi="Times New Roman" w:hint="eastAsia"/>
          <w:b w:val="0"/>
          <w:bCs/>
          <w:color w:val="0C0C0C"/>
          <w:szCs w:val="32"/>
        </w:rPr>
        <w:t>实施创新驱动发展</w:t>
      </w:r>
      <w:bookmarkEnd w:id="300"/>
      <w:bookmarkEnd w:id="301"/>
      <w:bookmarkEnd w:id="302"/>
    </w:p>
    <w:p w:rsidR="002662C5" w:rsidRDefault="00036ADC">
      <w:pPr>
        <w:ind w:firstLineChars="200" w:firstLine="640"/>
        <w:rPr>
          <w:rFonts w:ascii="文星仿宋" w:eastAsia="文星仿宋" w:hAnsi="文星仿宋" w:cs="文星仿宋"/>
          <w:color w:val="0C0C0C"/>
          <w:sz w:val="32"/>
          <w:szCs w:val="32"/>
        </w:rPr>
      </w:pPr>
      <w:bookmarkStart w:id="303" w:name="_Toc4327"/>
      <w:bookmarkStart w:id="304" w:name="_Toc25939"/>
      <w:r>
        <w:rPr>
          <w:rFonts w:ascii="文星仿宋" w:eastAsia="文星仿宋" w:hAnsi="文星仿宋" w:cs="文星仿宋" w:hint="eastAsia"/>
          <w:color w:val="0C0C0C"/>
          <w:sz w:val="32"/>
          <w:szCs w:val="32"/>
        </w:rPr>
        <w:t>坚持创新在现代化建设全局中的核心地位，以建设具有区域影响力的科技创新中心为目标，深入实施科教兴国战略、人才强国战略、创新驱动发展战略，推进以科技创新为核心的全面创新，增强科技创新对高质量发展的支撑作用，力促经济发展“换道超车”。</w:t>
      </w:r>
    </w:p>
    <w:p w:rsidR="002662C5" w:rsidRDefault="00036ADC">
      <w:pPr>
        <w:pStyle w:val="2"/>
        <w:spacing w:before="0" w:after="0" w:line="240" w:lineRule="auto"/>
        <w:ind w:firstLineChars="200" w:firstLine="641"/>
        <w:rPr>
          <w:rFonts w:ascii="文星仿宋" w:eastAsia="文星仿宋" w:hAnsi="文星仿宋" w:cs="文星仿宋"/>
          <w:color w:val="0C0C0C"/>
        </w:rPr>
      </w:pPr>
      <w:bookmarkStart w:id="305" w:name="_Toc30404"/>
      <w:bookmarkStart w:id="306" w:name="_Toc30945"/>
      <w:bookmarkStart w:id="307" w:name="_Toc16604"/>
      <w:r>
        <w:rPr>
          <w:rFonts w:ascii="文星仿宋" w:eastAsia="文星仿宋" w:hAnsi="文星仿宋" w:cs="文星仿宋" w:hint="eastAsia"/>
          <w:color w:val="0C0C0C"/>
        </w:rPr>
        <w:t>1.</w:t>
      </w:r>
      <w:bookmarkEnd w:id="303"/>
      <w:bookmarkEnd w:id="304"/>
      <w:r>
        <w:rPr>
          <w:rFonts w:ascii="文星仿宋" w:eastAsia="文星仿宋" w:hAnsi="文星仿宋" w:cs="文星仿宋" w:hint="eastAsia"/>
          <w:color w:val="0C0C0C"/>
        </w:rPr>
        <w:t>大力培育创新主体</w:t>
      </w:r>
      <w:bookmarkEnd w:id="305"/>
      <w:bookmarkEnd w:id="306"/>
      <w:bookmarkEnd w:id="307"/>
    </w:p>
    <w:p w:rsidR="002662C5" w:rsidRDefault="00036ADC">
      <w:pPr>
        <w:widowControl/>
        <w:spacing w:line="360" w:lineRule="auto"/>
        <w:ind w:firstLineChars="200" w:firstLine="640"/>
        <w:rPr>
          <w:rFonts w:ascii="文星仿宋" w:eastAsia="文星仿宋" w:hAnsi="文星仿宋" w:cs="文星仿宋"/>
          <w:color w:val="000000"/>
          <w:sz w:val="32"/>
          <w:szCs w:val="32"/>
        </w:rPr>
      </w:pPr>
      <w:r>
        <w:rPr>
          <w:rFonts w:ascii="文星仿宋" w:eastAsia="文星仿宋" w:hAnsi="文星仿宋" w:cs="文星仿宋" w:hint="eastAsia"/>
          <w:color w:val="000000"/>
          <w:sz w:val="32"/>
          <w:szCs w:val="32"/>
        </w:rPr>
        <w:t>进一步突出企业创新主体地位，加快培育高新技术企业，大力发展创新型龙头企业，壮大科技型企业集群，加快形成以高新技术企业为主体的创新型企业集群，提升自主创新能力。</w:t>
      </w:r>
    </w:p>
    <w:p w:rsidR="002662C5" w:rsidRDefault="00036ADC">
      <w:pPr>
        <w:widowControl/>
        <w:spacing w:line="360" w:lineRule="auto"/>
        <w:ind w:firstLineChars="200" w:firstLine="641"/>
        <w:rPr>
          <w:rFonts w:ascii="文星仿宋" w:eastAsia="文星仿宋" w:hAnsi="文星仿宋" w:cs="文星仿宋"/>
        </w:rPr>
      </w:pPr>
      <w:r>
        <w:rPr>
          <w:rFonts w:ascii="文星仿宋" w:eastAsia="文星仿宋" w:hAnsi="文星仿宋" w:cs="文星仿宋" w:hint="eastAsia"/>
          <w:b/>
          <w:bCs/>
          <w:color w:val="000000"/>
          <w:sz w:val="32"/>
          <w:szCs w:val="32"/>
        </w:rPr>
        <w:t>着力提升企业创新能力。</w:t>
      </w:r>
      <w:r>
        <w:rPr>
          <w:rFonts w:ascii="文星仿宋" w:eastAsia="文星仿宋" w:hAnsi="文星仿宋" w:cs="文星仿宋" w:hint="eastAsia"/>
          <w:color w:val="000000"/>
          <w:sz w:val="32"/>
          <w:szCs w:val="32"/>
        </w:rPr>
        <w:t>引导企业增加研发投入，加快开展基础性前沿性创新研究，增强自主创新能力，促使企业成为技术创新决策、研发投入、科研组织和成果转化的主体。发挥财政科技投入引导激励和市场配置各</w:t>
      </w:r>
      <w:proofErr w:type="gramStart"/>
      <w:r>
        <w:rPr>
          <w:rFonts w:ascii="文星仿宋" w:eastAsia="文星仿宋" w:hAnsi="文星仿宋" w:cs="文星仿宋" w:hint="eastAsia"/>
          <w:color w:val="000000"/>
          <w:sz w:val="32"/>
          <w:szCs w:val="32"/>
        </w:rPr>
        <w:t>类创新</w:t>
      </w:r>
      <w:proofErr w:type="gramEnd"/>
      <w:r>
        <w:rPr>
          <w:rFonts w:ascii="文星仿宋" w:eastAsia="文星仿宋" w:hAnsi="文星仿宋" w:cs="文星仿宋" w:hint="eastAsia"/>
          <w:color w:val="000000"/>
          <w:sz w:val="32"/>
          <w:szCs w:val="32"/>
        </w:rPr>
        <w:t>要素导向作用，完善科技创新投入机制，落实企业研发费用加计扣除等财税激励政策，鼓励企业加大技</w:t>
      </w:r>
      <w:r>
        <w:rPr>
          <w:rFonts w:ascii="文星仿宋" w:eastAsia="文星仿宋" w:hAnsi="文星仿宋" w:cs="文星仿宋" w:hint="eastAsia"/>
          <w:color w:val="000000"/>
          <w:sz w:val="32"/>
          <w:szCs w:val="32"/>
        </w:rPr>
        <w:lastRenderedPageBreak/>
        <w:t>术研发投入。鼓励规模以上工业企业设立研发机构，加快实现大中型工业企业研发机构全覆盖。到2025年，</w:t>
      </w:r>
      <w:proofErr w:type="gramStart"/>
      <w:r>
        <w:rPr>
          <w:rFonts w:ascii="文星仿宋" w:eastAsia="文星仿宋" w:hAnsi="文星仿宋" w:cs="文星仿宋" w:hint="eastAsia"/>
          <w:color w:val="000000"/>
          <w:sz w:val="32"/>
          <w:szCs w:val="32"/>
        </w:rPr>
        <w:t>规</w:t>
      </w:r>
      <w:proofErr w:type="gramEnd"/>
      <w:r>
        <w:rPr>
          <w:rFonts w:ascii="文星仿宋" w:eastAsia="文星仿宋" w:hAnsi="文星仿宋" w:cs="文星仿宋" w:hint="eastAsia"/>
          <w:color w:val="000000"/>
          <w:sz w:val="32"/>
          <w:szCs w:val="32"/>
        </w:rPr>
        <w:t>上工业R&amp;D经费投入占</w:t>
      </w:r>
      <w:proofErr w:type="gramStart"/>
      <w:r>
        <w:rPr>
          <w:rFonts w:ascii="文星仿宋" w:eastAsia="文星仿宋" w:hAnsi="文星仿宋" w:cs="文星仿宋" w:hint="eastAsia"/>
          <w:color w:val="000000"/>
          <w:sz w:val="32"/>
          <w:szCs w:val="32"/>
        </w:rPr>
        <w:t>规</w:t>
      </w:r>
      <w:proofErr w:type="gramEnd"/>
      <w:r>
        <w:rPr>
          <w:rFonts w:ascii="文星仿宋" w:eastAsia="文星仿宋" w:hAnsi="文星仿宋" w:cs="文星仿宋" w:hint="eastAsia"/>
          <w:color w:val="000000"/>
          <w:sz w:val="32"/>
          <w:szCs w:val="32"/>
        </w:rPr>
        <w:t>上工业主</w:t>
      </w:r>
      <w:proofErr w:type="gramStart"/>
      <w:r>
        <w:rPr>
          <w:rFonts w:ascii="文星仿宋" w:eastAsia="文星仿宋" w:hAnsi="文星仿宋" w:cs="文星仿宋" w:hint="eastAsia"/>
          <w:color w:val="000000"/>
          <w:sz w:val="32"/>
          <w:szCs w:val="32"/>
        </w:rPr>
        <w:t>营收入</w:t>
      </w:r>
      <w:proofErr w:type="gramEnd"/>
      <w:r>
        <w:rPr>
          <w:rFonts w:ascii="文星仿宋" w:eastAsia="文星仿宋" w:hAnsi="文星仿宋" w:cs="文星仿宋" w:hint="eastAsia"/>
          <w:color w:val="000000"/>
          <w:sz w:val="32"/>
          <w:szCs w:val="32"/>
        </w:rPr>
        <w:t>的比例达到3.5%。</w:t>
      </w:r>
    </w:p>
    <w:p w:rsidR="002662C5" w:rsidRDefault="00036ADC">
      <w:pPr>
        <w:widowControl/>
        <w:spacing w:line="360" w:lineRule="auto"/>
        <w:ind w:firstLineChars="200" w:firstLine="641"/>
        <w:rPr>
          <w:rFonts w:ascii="文星仿宋" w:eastAsia="文星仿宋" w:hAnsi="文星仿宋" w:cs="文星仿宋"/>
          <w:color w:val="000000"/>
          <w:sz w:val="32"/>
          <w:szCs w:val="32"/>
        </w:rPr>
      </w:pPr>
      <w:r>
        <w:rPr>
          <w:rFonts w:ascii="文星仿宋" w:eastAsia="文星仿宋" w:hAnsi="文星仿宋" w:cs="文星仿宋" w:hint="eastAsia"/>
          <w:b/>
          <w:bCs/>
          <w:color w:val="000000"/>
          <w:sz w:val="32"/>
          <w:szCs w:val="32"/>
        </w:rPr>
        <w:t>大力发展创新型龙头企业。</w:t>
      </w:r>
      <w:r>
        <w:rPr>
          <w:rFonts w:ascii="文星仿宋" w:eastAsia="文星仿宋" w:hAnsi="文星仿宋" w:cs="文星仿宋" w:hint="eastAsia"/>
          <w:color w:val="000000"/>
          <w:sz w:val="32"/>
          <w:szCs w:val="32"/>
        </w:rPr>
        <w:t>支持创新型龙头企业加大科研投入，整合创新资源，积极承担重大技术创新项目，攻克一批新技术，建设一批新项目，开发一批新产品，成长为具有行业引领能力的创新型龙头企业。引领产业链上下游企业联合开展产业关键技术攻关和产业链上下游协同创新，推动产业链、创新链、资金链深度融合，培育创新型产业集群。引导高附加值科技企业在各细分市场做大做强，培育一批细分领域头部企业，推动形成以科技型大企业为引领的创新发展新格局，形成创新型企业的领军力量。</w:t>
      </w:r>
    </w:p>
    <w:p w:rsidR="002662C5" w:rsidRDefault="00036ADC">
      <w:pPr>
        <w:widowControl/>
        <w:spacing w:line="360" w:lineRule="auto"/>
        <w:ind w:firstLineChars="200" w:firstLine="641"/>
        <w:rPr>
          <w:rFonts w:ascii="文星仿宋" w:eastAsia="文星仿宋" w:hAnsi="文星仿宋" w:cs="文星仿宋"/>
          <w:color w:val="000000"/>
          <w:sz w:val="32"/>
          <w:szCs w:val="32"/>
        </w:rPr>
      </w:pPr>
      <w:r>
        <w:rPr>
          <w:rFonts w:ascii="文星仿宋" w:eastAsia="文星仿宋" w:hAnsi="文星仿宋" w:cs="文星仿宋" w:hint="eastAsia"/>
          <w:b/>
          <w:bCs/>
          <w:color w:val="000000"/>
          <w:sz w:val="32"/>
          <w:szCs w:val="32"/>
        </w:rPr>
        <w:t>支持高新技术企业发展。</w:t>
      </w:r>
      <w:r>
        <w:rPr>
          <w:rFonts w:ascii="文星仿宋" w:eastAsia="文星仿宋" w:hAnsi="文星仿宋" w:cs="文星仿宋" w:hint="eastAsia"/>
          <w:color w:val="000000"/>
          <w:sz w:val="32"/>
          <w:szCs w:val="32"/>
        </w:rPr>
        <w:t>加大高新技术企业精准培育力度，建立完善高新技术企业数据库，开展高新技术企业政策和申报流程培训，推动更多科技型中小企业成长为高新技术企业，不断壮大高新技术企业群体规模。到2025年，高新技术企业超过75家。</w:t>
      </w:r>
    </w:p>
    <w:p w:rsidR="002662C5" w:rsidRDefault="00036ADC">
      <w:pPr>
        <w:ind w:firstLineChars="200" w:firstLine="641"/>
        <w:rPr>
          <w:rFonts w:ascii="文星仿宋" w:eastAsia="文星仿宋" w:hAnsi="文星仿宋" w:cs="文星仿宋"/>
          <w:color w:val="0C0C0C"/>
          <w:sz w:val="32"/>
          <w:szCs w:val="32"/>
        </w:rPr>
      </w:pPr>
      <w:r>
        <w:rPr>
          <w:rFonts w:ascii="文星仿宋" w:eastAsia="文星仿宋" w:hAnsi="文星仿宋" w:cs="文星仿宋" w:hint="eastAsia"/>
          <w:b/>
          <w:bCs/>
          <w:color w:val="000000"/>
          <w:sz w:val="32"/>
          <w:szCs w:val="32"/>
        </w:rPr>
        <w:t>壮大科技型企业群体。</w:t>
      </w:r>
      <w:r>
        <w:rPr>
          <w:rFonts w:ascii="文星仿宋" w:eastAsia="文星仿宋" w:hAnsi="文星仿宋" w:cs="文星仿宋" w:hint="eastAsia"/>
          <w:color w:val="000000"/>
          <w:sz w:val="32"/>
          <w:szCs w:val="32"/>
        </w:rPr>
        <w:t>进一步完善科技型企业培育机制，贯彻落实《科技型中小企业评价办法》，深入实施“科技型中小企业培育工程”，加快培育一批具有自主知识产权和核心技术的高成长性科技型企业。到2025年，科技型上市企业（含新三板）超过10家</w:t>
      </w:r>
      <w:r>
        <w:rPr>
          <w:rFonts w:ascii="文星仿宋" w:eastAsia="文星仿宋" w:hAnsi="文星仿宋" w:cs="文星仿宋" w:hint="eastAsia"/>
          <w:color w:val="0C0C0C"/>
          <w:sz w:val="32"/>
          <w:szCs w:val="32"/>
        </w:rPr>
        <w:t>。</w:t>
      </w:r>
    </w:p>
    <w:p w:rsidR="002662C5" w:rsidRDefault="00036ADC">
      <w:pPr>
        <w:pStyle w:val="2"/>
        <w:spacing w:before="0" w:after="0" w:line="240" w:lineRule="auto"/>
        <w:ind w:firstLineChars="200" w:firstLine="641"/>
        <w:rPr>
          <w:rFonts w:ascii="文星仿宋" w:eastAsia="文星仿宋" w:hAnsi="文星仿宋" w:cs="文星仿宋"/>
          <w:color w:val="0C0C0C"/>
        </w:rPr>
      </w:pPr>
      <w:bookmarkStart w:id="308" w:name="_Toc5520"/>
      <w:bookmarkStart w:id="309" w:name="_Toc2423"/>
      <w:bookmarkStart w:id="310" w:name="_Toc17878"/>
      <w:bookmarkStart w:id="311" w:name="_Toc12190"/>
      <w:bookmarkStart w:id="312" w:name="_Toc28447"/>
      <w:r>
        <w:rPr>
          <w:rFonts w:ascii="文星仿宋" w:eastAsia="文星仿宋" w:hAnsi="文星仿宋" w:cs="文星仿宋" w:hint="eastAsia"/>
          <w:color w:val="0C0C0C"/>
        </w:rPr>
        <w:t>2.</w:t>
      </w:r>
      <w:bookmarkEnd w:id="308"/>
      <w:bookmarkEnd w:id="309"/>
      <w:r>
        <w:rPr>
          <w:rFonts w:ascii="文星仿宋" w:eastAsia="文星仿宋" w:hAnsi="文星仿宋" w:cs="文星仿宋" w:hint="eastAsia"/>
          <w:color w:val="0C0C0C"/>
        </w:rPr>
        <w:t>建设高水平创新型人才队伍</w:t>
      </w:r>
      <w:bookmarkEnd w:id="310"/>
      <w:bookmarkEnd w:id="311"/>
      <w:bookmarkEnd w:id="312"/>
    </w:p>
    <w:p w:rsidR="002662C5" w:rsidRDefault="00036ADC">
      <w:pPr>
        <w:ind w:firstLineChars="200" w:firstLine="640"/>
        <w:rPr>
          <w:rFonts w:ascii="文星仿宋" w:eastAsia="文星仿宋" w:hAnsi="文星仿宋" w:cs="文星仿宋"/>
          <w:color w:val="0C0C0C"/>
          <w:sz w:val="32"/>
          <w:szCs w:val="32"/>
        </w:rPr>
      </w:pPr>
      <w:r>
        <w:rPr>
          <w:rFonts w:ascii="文星仿宋" w:eastAsia="文星仿宋" w:hAnsi="文星仿宋" w:cs="文星仿宋" w:hint="eastAsia"/>
          <w:color w:val="0C0C0C"/>
          <w:sz w:val="32"/>
          <w:szCs w:val="32"/>
        </w:rPr>
        <w:t>完善科技人才激励机制，创新科技人才引进机制。深入</w:t>
      </w:r>
      <w:proofErr w:type="gramStart"/>
      <w:r>
        <w:rPr>
          <w:rFonts w:ascii="文星仿宋" w:eastAsia="文星仿宋" w:hAnsi="文星仿宋" w:cs="文星仿宋" w:hint="eastAsia"/>
          <w:color w:val="0C0C0C"/>
          <w:sz w:val="32"/>
          <w:szCs w:val="32"/>
        </w:rPr>
        <w:t>对接省</w:t>
      </w:r>
      <w:proofErr w:type="gramEnd"/>
      <w:r>
        <w:rPr>
          <w:rFonts w:ascii="文星仿宋" w:eastAsia="文星仿宋" w:hAnsi="文星仿宋" w:cs="文星仿宋" w:hint="eastAsia"/>
          <w:color w:val="0C0C0C"/>
          <w:sz w:val="32"/>
          <w:szCs w:val="32"/>
        </w:rPr>
        <w:t>“珠江人才计划”、“广东特支计划”、“扬帆计划”等重大工程，</w:t>
      </w:r>
      <w:r>
        <w:rPr>
          <w:rFonts w:ascii="文星仿宋" w:eastAsia="文星仿宋" w:hAnsi="文星仿宋" w:cs="文星仿宋" w:hint="eastAsia"/>
          <w:color w:val="0C0C0C"/>
          <w:sz w:val="32"/>
          <w:szCs w:val="32"/>
        </w:rPr>
        <w:lastRenderedPageBreak/>
        <w:t>落实“人才新政20条”和金融人才政策，突出“高端、紧缺、实用”导向，实施急需紧缺人才引进计划、千名企业家培养工程，培育引进一批专业技术人才、高技能人才、创新创业人才和创新科研团队。推进青年科技人才培育行动，吸引培育国家“青年计划”、“杰出青年”等高层次人才。深入实施“企业家培养计划”，着力培养一批创新型企业家人才，支持企业培养更多的“工匠”人才。营造良好的创新创业环境，吸引和支持大学毕业生回乡创新创业。推行柔性引才用才，推动高校、科研院所、企业人才交流互动，建立企业与高等院校、科研机构的人才联合聘用机制，允许科研人员兼职兼薪和离岗创业。积极为高层次人才在社会保障、户籍、就医、子女入学等方面提供政策咨询和便利服务。政府、企业、职业技术学校、科研机构和行业协会等共同努力，通过多种渠道和方式培养人才，建立产业专业人才库和专家库。加大人才公寓规划建设力度，加强使用管理。优化科技人才培养机制，健全科技人才管理机制。充分发挥科研院所、高等院校的力量，培养科技创新型人才。</w:t>
      </w:r>
    </w:p>
    <w:p w:rsidR="002662C5" w:rsidRDefault="00036ADC">
      <w:pPr>
        <w:pStyle w:val="2"/>
        <w:spacing w:before="0" w:after="0" w:line="240" w:lineRule="auto"/>
        <w:ind w:firstLineChars="200" w:firstLine="641"/>
        <w:rPr>
          <w:rFonts w:ascii="文星仿宋" w:eastAsia="文星仿宋" w:hAnsi="文星仿宋" w:cs="文星仿宋"/>
          <w:color w:val="0C0C0C"/>
        </w:rPr>
      </w:pPr>
      <w:bookmarkStart w:id="313" w:name="_Toc12107"/>
      <w:bookmarkStart w:id="314" w:name="_Toc6277"/>
      <w:bookmarkStart w:id="315" w:name="_Toc25393"/>
      <w:bookmarkStart w:id="316" w:name="_Toc29373"/>
      <w:bookmarkStart w:id="317" w:name="_Toc17125"/>
      <w:r>
        <w:rPr>
          <w:rFonts w:ascii="文星仿宋" w:eastAsia="文星仿宋" w:hAnsi="文星仿宋" w:cs="文星仿宋" w:hint="eastAsia"/>
          <w:color w:val="0C0C0C"/>
        </w:rPr>
        <w:t>3.</w:t>
      </w:r>
      <w:bookmarkEnd w:id="313"/>
      <w:bookmarkEnd w:id="314"/>
      <w:r>
        <w:rPr>
          <w:rFonts w:ascii="文星仿宋" w:eastAsia="文星仿宋" w:hAnsi="文星仿宋" w:cs="文星仿宋" w:hint="eastAsia"/>
          <w:color w:val="0C0C0C"/>
          <w:szCs w:val="32"/>
        </w:rPr>
        <w:t>完善科技创新体制机制</w:t>
      </w:r>
      <w:bookmarkEnd w:id="315"/>
      <w:bookmarkEnd w:id="316"/>
      <w:bookmarkEnd w:id="317"/>
    </w:p>
    <w:p w:rsidR="002662C5" w:rsidRDefault="00036ADC">
      <w:pPr>
        <w:ind w:firstLineChars="200" w:firstLine="640"/>
        <w:rPr>
          <w:rFonts w:ascii="文星仿宋" w:eastAsia="文星仿宋" w:hAnsi="文星仿宋" w:cs="文星仿宋"/>
          <w:color w:val="0C0C0C"/>
          <w:sz w:val="32"/>
          <w:szCs w:val="32"/>
        </w:rPr>
      </w:pPr>
      <w:r>
        <w:rPr>
          <w:rFonts w:ascii="文星仿宋" w:eastAsia="文星仿宋" w:hAnsi="文星仿宋" w:cs="文星仿宋" w:hint="eastAsia"/>
          <w:color w:val="0C0C0C"/>
          <w:sz w:val="32"/>
          <w:szCs w:val="32"/>
        </w:rPr>
        <w:t>制定实施全区科技创新发展五年规划，全面深化科技体制机制改革创新，强化政策扶持和精准服务，着力补齐创新平台建设、创新基础能力、人才激励机制等结构性短板，推动创新链条的有机融合，完善区域科技创新生态。深入推进科技创新领域简政放权改革，改进科技项目组织管理方式。优化整合财政资金综合投入机制，健全政府投入为主、社会多渠道投入机制，支持实用技术创新研究。</w:t>
      </w:r>
      <w:r>
        <w:rPr>
          <w:rFonts w:ascii="文星仿宋" w:eastAsia="文星仿宋" w:hAnsi="文星仿宋" w:cs="文星仿宋" w:hint="eastAsia"/>
          <w:color w:val="0C0C0C"/>
          <w:sz w:val="32"/>
          <w:szCs w:val="32"/>
        </w:rPr>
        <w:lastRenderedPageBreak/>
        <w:t>完善金融支持创新体系，着力加强科技金融服务，充分运用融资担保公司和中小企业信贷风险补偿基金两大政策性融资平台，引导银行业和金融机构完善科技企业信贷管理机制，创新知识产权融资工作。加大对知识产权保护力度，引导支持市场主体创造和运用知识产权，以知识产权利益分享机制为纽带，促进创新成果知识产权化。加强支撑创新的信息基础设施建设。深入实施全民科学素质行动计划，加强科学教育和科技普及。大力弘扬科技人员创新精神、企业家精神和工匠精神，加强科普工作，促进科技开放合作。</w:t>
      </w:r>
    </w:p>
    <w:p w:rsidR="002662C5" w:rsidRDefault="00036ADC">
      <w:pPr>
        <w:pStyle w:val="2"/>
        <w:spacing w:before="0" w:after="0" w:line="240" w:lineRule="auto"/>
        <w:ind w:firstLineChars="200" w:firstLine="641"/>
        <w:rPr>
          <w:rFonts w:ascii="文星仿宋" w:eastAsia="文星仿宋" w:hAnsi="文星仿宋" w:cs="文星仿宋"/>
          <w:color w:val="0C0C0C"/>
        </w:rPr>
      </w:pPr>
      <w:bookmarkStart w:id="318" w:name="_Toc6751"/>
      <w:bookmarkStart w:id="319" w:name="_Toc11814"/>
      <w:bookmarkStart w:id="320" w:name="_Toc28512"/>
      <w:bookmarkStart w:id="321" w:name="_Toc22610"/>
      <w:bookmarkStart w:id="322" w:name="_Toc15571"/>
      <w:r>
        <w:rPr>
          <w:rFonts w:ascii="文星仿宋" w:eastAsia="文星仿宋" w:hAnsi="文星仿宋" w:cs="文星仿宋" w:hint="eastAsia"/>
          <w:color w:val="0C0C0C"/>
        </w:rPr>
        <w:t>4.</w:t>
      </w:r>
      <w:bookmarkEnd w:id="318"/>
      <w:bookmarkEnd w:id="319"/>
      <w:r>
        <w:rPr>
          <w:rFonts w:ascii="文星仿宋" w:eastAsia="文星仿宋" w:hAnsi="文星仿宋" w:cs="文星仿宋" w:hint="eastAsia"/>
          <w:color w:val="0C0C0C"/>
        </w:rPr>
        <w:t>加快构建区域协同创新体系</w:t>
      </w:r>
      <w:bookmarkEnd w:id="320"/>
      <w:bookmarkEnd w:id="321"/>
      <w:bookmarkEnd w:id="322"/>
    </w:p>
    <w:p w:rsidR="002662C5" w:rsidRDefault="00036ADC">
      <w:pPr>
        <w:ind w:firstLineChars="200" w:firstLine="640"/>
        <w:rPr>
          <w:rFonts w:ascii="文星仿宋" w:eastAsia="文星仿宋" w:hAnsi="文星仿宋" w:cs="文星仿宋"/>
          <w:color w:val="0C0C0C"/>
          <w:sz w:val="32"/>
          <w:szCs w:val="32"/>
        </w:rPr>
      </w:pPr>
      <w:r>
        <w:rPr>
          <w:rFonts w:ascii="文星仿宋" w:eastAsia="文星仿宋" w:hAnsi="文星仿宋" w:cs="文星仿宋" w:hint="eastAsia"/>
          <w:color w:val="0C0C0C"/>
          <w:sz w:val="32"/>
          <w:szCs w:val="32"/>
        </w:rPr>
        <w:t>加强与粤港澳大湾区等地区科技创新合作，主动融入大湾区国际科技创新中心体系。探索建立“总部+基地”“金融+产业”“研发+基地”“科技服务+产业园区”等产业协同发展机制在梅江区落地，开展科技创新、综合金融服务、文化旅游休闲疗养等合作。鼓励支持重点企业与国内外高校、科研机构开展产学研合作，推动科技成果转化和产业化，促进创新链、产业链融合发展。加强与珠三角地区专业镇精准对接合作，共建协同创新平台、产业技术创新联盟。推进军地协同创新，积极参与研究制定政策，鼓励和扶持有条件的企业与有“军工三证”资质的高等学校、科研院所开展军民融合技术的研发与产业化，推进军民科技双向转化应用。培育壮大一批具有专、</w:t>
      </w:r>
      <w:proofErr w:type="gramStart"/>
      <w:r>
        <w:rPr>
          <w:rFonts w:ascii="文星仿宋" w:eastAsia="文星仿宋" w:hAnsi="文星仿宋" w:cs="文星仿宋" w:hint="eastAsia"/>
          <w:color w:val="0C0C0C"/>
          <w:sz w:val="32"/>
          <w:szCs w:val="32"/>
        </w:rPr>
        <w:t>精特色</w:t>
      </w:r>
      <w:proofErr w:type="gramEnd"/>
      <w:r>
        <w:rPr>
          <w:rFonts w:ascii="文星仿宋" w:eastAsia="文星仿宋" w:hAnsi="文星仿宋" w:cs="文星仿宋" w:hint="eastAsia"/>
          <w:color w:val="0C0C0C"/>
          <w:sz w:val="32"/>
          <w:szCs w:val="32"/>
        </w:rPr>
        <w:t>的民参军企业。</w:t>
      </w:r>
    </w:p>
    <w:p w:rsidR="002662C5" w:rsidRDefault="00036ADC">
      <w:pPr>
        <w:pStyle w:val="2"/>
        <w:spacing w:before="0" w:after="0" w:line="360" w:lineRule="auto"/>
        <w:ind w:firstLineChars="200" w:firstLine="640"/>
        <w:rPr>
          <w:rFonts w:ascii="Times New Roman" w:eastAsia="文星楷体" w:hAnsi="Times New Roman"/>
          <w:b w:val="0"/>
          <w:bCs/>
          <w:color w:val="0C0C0C"/>
          <w:szCs w:val="32"/>
        </w:rPr>
      </w:pPr>
      <w:bookmarkStart w:id="323" w:name="_Toc13174"/>
      <w:bookmarkStart w:id="324" w:name="_Toc3657"/>
      <w:bookmarkStart w:id="325" w:name="_Toc10529"/>
      <w:bookmarkStart w:id="326" w:name="_Toc11243"/>
      <w:bookmarkStart w:id="327" w:name="_Toc31860"/>
      <w:r>
        <w:rPr>
          <w:rFonts w:ascii="Times New Roman" w:eastAsia="文星楷体" w:hAnsi="Times New Roman" w:hint="eastAsia"/>
          <w:b w:val="0"/>
          <w:bCs/>
          <w:color w:val="0C0C0C"/>
          <w:szCs w:val="32"/>
        </w:rPr>
        <w:lastRenderedPageBreak/>
        <w:t>（二）</w:t>
      </w:r>
      <w:bookmarkEnd w:id="323"/>
      <w:bookmarkEnd w:id="324"/>
      <w:r>
        <w:rPr>
          <w:rFonts w:ascii="Times New Roman" w:eastAsia="文星楷体" w:hAnsi="Times New Roman" w:hint="eastAsia"/>
          <w:b w:val="0"/>
          <w:bCs/>
          <w:color w:val="0C0C0C"/>
          <w:szCs w:val="32"/>
        </w:rPr>
        <w:t>推进工业园区整合优化发展</w:t>
      </w:r>
      <w:bookmarkEnd w:id="325"/>
      <w:bookmarkEnd w:id="326"/>
      <w:bookmarkEnd w:id="327"/>
    </w:p>
    <w:p w:rsidR="002662C5" w:rsidRDefault="00036ADC">
      <w:pPr>
        <w:pStyle w:val="2"/>
        <w:spacing w:before="0" w:after="0" w:line="360" w:lineRule="auto"/>
        <w:ind w:firstLineChars="200" w:firstLine="641"/>
        <w:rPr>
          <w:rFonts w:ascii="文星仿宋" w:eastAsia="文星仿宋" w:hAnsi="文星仿宋" w:cs="文星仿宋"/>
          <w:color w:val="0C0C0C"/>
        </w:rPr>
      </w:pPr>
      <w:bookmarkStart w:id="328" w:name="_Toc31273"/>
      <w:bookmarkStart w:id="329" w:name="_Toc32483"/>
      <w:bookmarkStart w:id="330" w:name="_Toc16023"/>
      <w:bookmarkStart w:id="331" w:name="_Toc11468"/>
      <w:bookmarkStart w:id="332" w:name="_Toc899"/>
      <w:bookmarkStart w:id="333" w:name="_Toc12423"/>
      <w:bookmarkStart w:id="334" w:name="_Toc19904"/>
      <w:r>
        <w:rPr>
          <w:rFonts w:ascii="文星仿宋" w:eastAsia="文星仿宋" w:hAnsi="文星仿宋" w:cs="文星仿宋" w:hint="eastAsia"/>
          <w:color w:val="0C0C0C"/>
        </w:rPr>
        <w:t>1.提升工业园区基础设施水平</w:t>
      </w:r>
      <w:bookmarkEnd w:id="328"/>
      <w:bookmarkEnd w:id="329"/>
      <w:bookmarkEnd w:id="330"/>
      <w:bookmarkEnd w:id="331"/>
      <w:bookmarkEnd w:id="332"/>
      <w:bookmarkEnd w:id="333"/>
      <w:bookmarkEnd w:id="334"/>
    </w:p>
    <w:p w:rsidR="002662C5" w:rsidRDefault="00036ADC">
      <w:pPr>
        <w:pStyle w:val="Style5"/>
        <w:spacing w:line="360" w:lineRule="auto"/>
        <w:ind w:firstLine="640"/>
        <w:rPr>
          <w:rFonts w:eastAsia="文星仿宋"/>
          <w:color w:val="0C0C0C"/>
          <w:sz w:val="32"/>
          <w:szCs w:val="32"/>
        </w:rPr>
      </w:pPr>
      <w:r>
        <w:rPr>
          <w:rFonts w:eastAsia="文星仿宋"/>
          <w:color w:val="0C0C0C"/>
          <w:sz w:val="32"/>
          <w:szCs w:val="32"/>
        </w:rPr>
        <w:t>贯彻落实省委省政府关于全省工业园区</w:t>
      </w:r>
      <w:r>
        <w:rPr>
          <w:rFonts w:eastAsia="文星仿宋"/>
          <w:color w:val="0C0C0C"/>
          <w:sz w:val="32"/>
          <w:szCs w:val="32"/>
        </w:rPr>
        <w:t>“</w:t>
      </w:r>
      <w:r>
        <w:rPr>
          <w:rFonts w:eastAsia="文星仿宋"/>
          <w:color w:val="0C0C0C"/>
          <w:sz w:val="32"/>
          <w:szCs w:val="32"/>
        </w:rPr>
        <w:t>七通一平</w:t>
      </w:r>
      <w:r>
        <w:rPr>
          <w:rFonts w:eastAsia="文星仿宋"/>
          <w:color w:val="0C0C0C"/>
          <w:sz w:val="32"/>
          <w:szCs w:val="32"/>
        </w:rPr>
        <w:t>”</w:t>
      </w:r>
      <w:r>
        <w:rPr>
          <w:rFonts w:eastAsia="文星仿宋"/>
          <w:color w:val="0C0C0C"/>
          <w:sz w:val="32"/>
          <w:szCs w:val="32"/>
        </w:rPr>
        <w:t>标准化建设的要求，加快</w:t>
      </w:r>
      <w:r>
        <w:rPr>
          <w:rFonts w:eastAsia="文星仿宋" w:hint="eastAsia"/>
          <w:color w:val="0C0C0C"/>
          <w:sz w:val="32"/>
          <w:szCs w:val="32"/>
        </w:rPr>
        <w:t>东升工业</w:t>
      </w:r>
      <w:r>
        <w:rPr>
          <w:rFonts w:eastAsia="文星仿宋"/>
          <w:color w:val="0C0C0C"/>
          <w:sz w:val="32"/>
          <w:szCs w:val="32"/>
        </w:rPr>
        <w:t>园区道路、环保基础设施建设及标准厂房、生活配套设施等建设。罗乐大桥至开发区一路市政道路建设工程、东升一路</w:t>
      </w:r>
      <w:proofErr w:type="gramStart"/>
      <w:r>
        <w:rPr>
          <w:rFonts w:eastAsia="文星仿宋"/>
          <w:color w:val="0C0C0C"/>
          <w:sz w:val="32"/>
          <w:szCs w:val="32"/>
        </w:rPr>
        <w:t>裕维至鼎泰段</w:t>
      </w:r>
      <w:proofErr w:type="gramEnd"/>
      <w:r>
        <w:rPr>
          <w:rFonts w:eastAsia="文星仿宋"/>
          <w:color w:val="0C0C0C"/>
          <w:sz w:val="32"/>
          <w:szCs w:val="32"/>
        </w:rPr>
        <w:t>道路改造工程</w:t>
      </w:r>
      <w:r>
        <w:rPr>
          <w:rFonts w:eastAsia="文星仿宋" w:hint="eastAsia"/>
          <w:color w:val="0C0C0C"/>
          <w:sz w:val="32"/>
          <w:szCs w:val="32"/>
        </w:rPr>
        <w:t>尽快完成改造</w:t>
      </w:r>
      <w:r>
        <w:rPr>
          <w:rFonts w:eastAsia="文星仿宋"/>
          <w:color w:val="0C0C0C"/>
          <w:sz w:val="32"/>
          <w:szCs w:val="32"/>
        </w:rPr>
        <w:t>通车。加快东升工业园污水中转站项目建设，力争</w:t>
      </w:r>
      <w:r>
        <w:rPr>
          <w:rFonts w:ascii="文星仿宋" w:eastAsia="文星仿宋" w:hAnsi="文星仿宋" w:cs="文星仿宋" w:hint="eastAsia"/>
          <w:color w:val="0C0C0C"/>
          <w:sz w:val="32"/>
          <w:szCs w:val="32"/>
        </w:rPr>
        <w:t>2021</w:t>
      </w:r>
      <w:r>
        <w:rPr>
          <w:rFonts w:eastAsia="文星仿宋"/>
          <w:color w:val="0C0C0C"/>
          <w:sz w:val="32"/>
          <w:szCs w:val="32"/>
        </w:rPr>
        <w:t>年完工。谋划园区</w:t>
      </w:r>
      <w:r>
        <w:rPr>
          <w:rFonts w:ascii="文星仿宋" w:eastAsia="文星仿宋" w:hAnsi="文星仿宋" w:cs="文星仿宋" w:hint="eastAsia"/>
          <w:color w:val="0C0C0C"/>
          <w:sz w:val="32"/>
          <w:szCs w:val="32"/>
        </w:rPr>
        <w:t>151</w:t>
      </w:r>
      <w:r>
        <w:rPr>
          <w:rFonts w:eastAsia="文星仿宋"/>
          <w:color w:val="0C0C0C"/>
          <w:sz w:val="32"/>
          <w:szCs w:val="32"/>
        </w:rPr>
        <w:t>亩标准厂房建设项目及分布式能源项目，做好前期工作。同时探索与广州市增城区共建，或争取引进社会资本，参与园区投资建设。通过合作办园的发展模式，提升园区基础设施建设和运营管理水平</w:t>
      </w:r>
      <w:r>
        <w:rPr>
          <w:rFonts w:eastAsia="文星仿宋" w:hint="eastAsia"/>
          <w:color w:val="0C0C0C"/>
          <w:sz w:val="32"/>
          <w:szCs w:val="32"/>
        </w:rPr>
        <w:t>。</w:t>
      </w:r>
    </w:p>
    <w:p w:rsidR="002662C5" w:rsidRDefault="00036ADC">
      <w:pPr>
        <w:pStyle w:val="2"/>
        <w:spacing w:before="0" w:after="0" w:line="360" w:lineRule="auto"/>
        <w:ind w:firstLineChars="200" w:firstLine="641"/>
        <w:rPr>
          <w:rFonts w:ascii="文星仿宋" w:eastAsia="文星仿宋" w:hAnsi="文星仿宋" w:cs="文星仿宋"/>
          <w:color w:val="0C0C0C"/>
        </w:rPr>
      </w:pPr>
      <w:bookmarkStart w:id="335" w:name="_Toc23300"/>
      <w:bookmarkStart w:id="336" w:name="_Toc23925"/>
      <w:bookmarkStart w:id="337" w:name="_Toc26019"/>
      <w:bookmarkStart w:id="338" w:name="_Toc28549"/>
      <w:bookmarkStart w:id="339" w:name="_Toc23232"/>
      <w:bookmarkStart w:id="340" w:name="_Toc16174"/>
      <w:bookmarkStart w:id="341" w:name="_Toc8193"/>
      <w:r>
        <w:rPr>
          <w:rFonts w:ascii="文星仿宋" w:eastAsia="文星仿宋" w:hAnsi="文星仿宋" w:cs="文星仿宋" w:hint="eastAsia"/>
          <w:color w:val="0C0C0C"/>
        </w:rPr>
        <w:t>2.加快推进工业园区扩容步伐</w:t>
      </w:r>
      <w:bookmarkEnd w:id="335"/>
      <w:bookmarkEnd w:id="336"/>
      <w:bookmarkEnd w:id="337"/>
      <w:bookmarkEnd w:id="338"/>
      <w:bookmarkEnd w:id="339"/>
      <w:bookmarkEnd w:id="340"/>
      <w:bookmarkEnd w:id="341"/>
    </w:p>
    <w:p w:rsidR="002662C5" w:rsidRDefault="00036ADC">
      <w:pPr>
        <w:spacing w:line="360" w:lineRule="auto"/>
        <w:ind w:firstLineChars="200" w:firstLine="640"/>
        <w:rPr>
          <w:rFonts w:ascii="文星仿宋" w:eastAsia="文星仿宋" w:hAnsi="文星仿宋" w:cs="文星仿宋"/>
          <w:color w:val="0C0C0C"/>
          <w:sz w:val="32"/>
          <w:szCs w:val="32"/>
        </w:rPr>
      </w:pPr>
      <w:r>
        <w:rPr>
          <w:rFonts w:ascii="文星仿宋" w:eastAsia="文星仿宋" w:hAnsi="文星仿宋" w:cs="文星仿宋" w:hint="eastAsia"/>
          <w:color w:val="0C0C0C"/>
          <w:sz w:val="32"/>
          <w:szCs w:val="32"/>
        </w:rPr>
        <w:t>为着眼未来发展需求，谋划“园区+”发展模式，拟选取城北镇</w:t>
      </w:r>
      <w:r w:rsidR="007D25E3" w:rsidRPr="007D25E3">
        <w:rPr>
          <w:rFonts w:ascii="文星仿宋" w:eastAsia="文星仿宋" w:hAnsi="文星仿宋" w:cs="文星仿宋" w:hint="eastAsia"/>
          <w:color w:val="0C0C0C"/>
          <w:sz w:val="32"/>
          <w:szCs w:val="32"/>
        </w:rPr>
        <w:t>上村、扎下、中村和黄明村等区域</w:t>
      </w:r>
      <w:r>
        <w:rPr>
          <w:rFonts w:ascii="文星仿宋" w:eastAsia="文星仿宋" w:hAnsi="文星仿宋" w:cs="文星仿宋" w:hint="eastAsia"/>
          <w:color w:val="0C0C0C"/>
          <w:sz w:val="32"/>
          <w:szCs w:val="32"/>
        </w:rPr>
        <w:t>地块为</w:t>
      </w:r>
      <w:r w:rsidR="007D25E3">
        <w:rPr>
          <w:rFonts w:ascii="文星仿宋" w:eastAsia="文星仿宋" w:hAnsi="文星仿宋" w:cs="文星仿宋" w:hint="eastAsia"/>
          <w:color w:val="0C0C0C"/>
          <w:sz w:val="32"/>
          <w:szCs w:val="32"/>
        </w:rPr>
        <w:t>新建产业园区</w:t>
      </w:r>
      <w:r>
        <w:rPr>
          <w:rFonts w:ascii="文星仿宋" w:eastAsia="文星仿宋" w:hAnsi="文星仿宋" w:cs="文星仿宋" w:hint="eastAsia"/>
          <w:color w:val="0C0C0C"/>
          <w:sz w:val="32"/>
          <w:szCs w:val="32"/>
        </w:rPr>
        <w:t>选址地块</w:t>
      </w:r>
      <w:r w:rsidR="00BC3107">
        <w:rPr>
          <w:rFonts w:ascii="文星仿宋" w:eastAsia="文星仿宋" w:hAnsi="文星仿宋" w:cs="文星仿宋" w:hint="eastAsia"/>
          <w:color w:val="0C0C0C"/>
          <w:sz w:val="32"/>
          <w:szCs w:val="32"/>
        </w:rPr>
        <w:t>，打造成</w:t>
      </w:r>
      <w:proofErr w:type="gramStart"/>
      <w:r w:rsidR="00BC3107">
        <w:rPr>
          <w:rFonts w:ascii="文星仿宋" w:eastAsia="文星仿宋" w:hAnsi="文星仿宋" w:cs="文星仿宋" w:hint="eastAsia"/>
          <w:color w:val="0C0C0C"/>
          <w:sz w:val="32"/>
          <w:szCs w:val="32"/>
        </w:rPr>
        <w:t>全新产业</w:t>
      </w:r>
      <w:proofErr w:type="gramEnd"/>
      <w:r w:rsidR="00BC3107">
        <w:rPr>
          <w:rFonts w:ascii="文星仿宋" w:eastAsia="文星仿宋" w:hAnsi="文星仿宋" w:cs="文星仿宋" w:hint="eastAsia"/>
          <w:color w:val="0C0C0C"/>
          <w:sz w:val="32"/>
          <w:szCs w:val="32"/>
        </w:rPr>
        <w:t>承接平台和新兴产业集聚地，提升园区后续发展的承载力。一是</w:t>
      </w:r>
      <w:r w:rsidR="00BC3107" w:rsidRPr="00BC3107">
        <w:rPr>
          <w:rFonts w:ascii="文星仿宋" w:eastAsia="文星仿宋" w:hAnsi="文星仿宋" w:cs="文星仿宋" w:hint="eastAsia"/>
          <w:color w:val="0C0C0C"/>
          <w:sz w:val="32"/>
          <w:szCs w:val="32"/>
        </w:rPr>
        <w:t>培育壮大绿色食品产业高质量发展</w:t>
      </w:r>
      <w:r w:rsidR="00BC3107">
        <w:rPr>
          <w:rFonts w:ascii="文星仿宋" w:eastAsia="文星仿宋" w:hAnsi="文星仿宋" w:cs="文星仿宋" w:hint="eastAsia"/>
          <w:color w:val="0C0C0C"/>
          <w:sz w:val="32"/>
          <w:szCs w:val="32"/>
        </w:rPr>
        <w:t>。二是</w:t>
      </w:r>
      <w:r w:rsidR="00BC3107" w:rsidRPr="00BC3107">
        <w:rPr>
          <w:rFonts w:ascii="文星仿宋" w:eastAsia="文星仿宋" w:hAnsi="文星仿宋" w:cs="文星仿宋" w:hint="eastAsia"/>
          <w:color w:val="0C0C0C"/>
          <w:sz w:val="32"/>
          <w:szCs w:val="32"/>
        </w:rPr>
        <w:t>把握住广东省新一代电子信息产业更迭发展机遇，对接“双区”大市场、积极参与省重点培育的产业集群建设和产业链配套</w:t>
      </w:r>
      <w:r w:rsidR="00BC3107">
        <w:rPr>
          <w:rFonts w:ascii="文星仿宋" w:eastAsia="文星仿宋" w:hAnsi="文星仿宋" w:cs="文星仿宋" w:hint="eastAsia"/>
          <w:color w:val="0C0C0C"/>
          <w:sz w:val="32"/>
          <w:szCs w:val="32"/>
        </w:rPr>
        <w:t>，</w:t>
      </w:r>
      <w:r w:rsidR="00BC3107" w:rsidRPr="00BC3107">
        <w:rPr>
          <w:rFonts w:ascii="文星仿宋" w:eastAsia="文星仿宋" w:hAnsi="文星仿宋" w:cs="文星仿宋" w:hint="eastAsia"/>
          <w:color w:val="0C0C0C"/>
          <w:sz w:val="32"/>
          <w:szCs w:val="32"/>
        </w:rPr>
        <w:t>加快推动电子信息优势产业“强链补链延链”工程，着力打造具有核心竞争力的先进制造业特色优势产业集群</w:t>
      </w:r>
      <w:r w:rsidR="00BC3107">
        <w:rPr>
          <w:rFonts w:ascii="文星仿宋" w:eastAsia="文星仿宋" w:hAnsi="文星仿宋" w:cs="文星仿宋" w:hint="eastAsia"/>
          <w:color w:val="0C0C0C"/>
          <w:sz w:val="32"/>
          <w:szCs w:val="32"/>
        </w:rPr>
        <w:t>。</w:t>
      </w:r>
      <w:r>
        <w:rPr>
          <w:rFonts w:ascii="文星仿宋" w:eastAsia="文星仿宋" w:hAnsi="文星仿宋" w:cs="文星仿宋" w:hint="eastAsia"/>
          <w:color w:val="0C0C0C"/>
          <w:sz w:val="32"/>
          <w:szCs w:val="32"/>
        </w:rPr>
        <w:t>统筹谋划城市空间布局和园区产业布局，推进园区由单一生产功能向城市综合功能转型，打造</w:t>
      </w:r>
      <w:proofErr w:type="gramStart"/>
      <w:r>
        <w:rPr>
          <w:rFonts w:ascii="文星仿宋" w:eastAsia="文星仿宋" w:hAnsi="文星仿宋" w:cs="文星仿宋" w:hint="eastAsia"/>
          <w:color w:val="0C0C0C"/>
          <w:sz w:val="32"/>
          <w:szCs w:val="32"/>
        </w:rPr>
        <w:t>产城融合</w:t>
      </w:r>
      <w:proofErr w:type="gramEnd"/>
      <w:r>
        <w:rPr>
          <w:rFonts w:ascii="文星仿宋" w:eastAsia="文星仿宋" w:hAnsi="文星仿宋" w:cs="文星仿宋" w:hint="eastAsia"/>
          <w:color w:val="0C0C0C"/>
          <w:sz w:val="32"/>
          <w:szCs w:val="32"/>
        </w:rPr>
        <w:t>示范区。</w:t>
      </w:r>
    </w:p>
    <w:p w:rsidR="002662C5" w:rsidRDefault="00036ADC">
      <w:pPr>
        <w:pStyle w:val="2"/>
        <w:spacing w:before="0" w:after="0" w:line="360" w:lineRule="auto"/>
        <w:ind w:firstLineChars="200" w:firstLine="641"/>
        <w:rPr>
          <w:rFonts w:ascii="文星仿宋" w:eastAsia="文星仿宋" w:hAnsi="文星仿宋" w:cs="文星仿宋"/>
          <w:color w:val="0C0C0C"/>
        </w:rPr>
      </w:pPr>
      <w:bookmarkStart w:id="342" w:name="_Toc30744"/>
      <w:bookmarkStart w:id="343" w:name="_Toc15792"/>
      <w:bookmarkStart w:id="344" w:name="_Toc22920"/>
      <w:bookmarkStart w:id="345" w:name="_Toc24965"/>
      <w:bookmarkStart w:id="346" w:name="_Toc15658"/>
      <w:bookmarkStart w:id="347" w:name="_Toc11703"/>
      <w:bookmarkStart w:id="348" w:name="_Toc12988"/>
      <w:r>
        <w:rPr>
          <w:rFonts w:ascii="文星仿宋" w:eastAsia="文星仿宋" w:hAnsi="文星仿宋" w:cs="文星仿宋" w:hint="eastAsia"/>
          <w:color w:val="0C0C0C"/>
        </w:rPr>
        <w:lastRenderedPageBreak/>
        <w:t>3.持续推进工业园区空间治理</w:t>
      </w:r>
      <w:bookmarkEnd w:id="342"/>
      <w:bookmarkEnd w:id="343"/>
      <w:bookmarkEnd w:id="344"/>
      <w:bookmarkEnd w:id="345"/>
      <w:bookmarkEnd w:id="346"/>
      <w:bookmarkEnd w:id="347"/>
      <w:bookmarkEnd w:id="348"/>
    </w:p>
    <w:p w:rsidR="002662C5" w:rsidRDefault="00036ADC">
      <w:pPr>
        <w:spacing w:line="360" w:lineRule="auto"/>
        <w:ind w:firstLineChars="200" w:firstLine="640"/>
        <w:rPr>
          <w:rFonts w:eastAsia="文星仿宋"/>
          <w:color w:val="0C0C0C"/>
          <w:sz w:val="32"/>
          <w:szCs w:val="32"/>
        </w:rPr>
      </w:pPr>
      <w:r>
        <w:rPr>
          <w:rFonts w:eastAsia="文星仿宋" w:hint="eastAsia"/>
          <w:color w:val="0C0C0C"/>
          <w:sz w:val="32"/>
          <w:szCs w:val="32"/>
        </w:rPr>
        <w:t>整合盘活闲置资源，推进园区节约集约用地。进一步摸清园区闲置、低效工业用地及企业闲置厂房情况，以《梅州市关于促进低效产业用地再利用的实施意见》为抓手，采取科学手段，努力盘活园区低效用地和闲置土地，为优质项目腾空间。</w:t>
      </w:r>
    </w:p>
    <w:p w:rsidR="002662C5" w:rsidRDefault="00036ADC">
      <w:pPr>
        <w:spacing w:line="360" w:lineRule="auto"/>
        <w:ind w:firstLineChars="200" w:firstLine="640"/>
        <w:rPr>
          <w:rFonts w:eastAsia="文星仿宋"/>
          <w:color w:val="0C0C0C"/>
          <w:sz w:val="32"/>
          <w:szCs w:val="32"/>
        </w:rPr>
      </w:pPr>
      <w:r>
        <w:rPr>
          <w:rFonts w:eastAsia="文星仿宋" w:hint="eastAsia"/>
          <w:color w:val="0C0C0C"/>
          <w:sz w:val="32"/>
          <w:szCs w:val="32"/>
        </w:rPr>
        <w:t>开展“环保减量、质量提升”行动。</w:t>
      </w:r>
      <w:r>
        <w:rPr>
          <w:rFonts w:ascii="文星仿宋" w:eastAsia="文星仿宋" w:hAnsi="文星仿宋" w:cs="文星仿宋" w:hint="eastAsia"/>
          <w:color w:val="0C0C0C"/>
          <w:sz w:val="32"/>
          <w:szCs w:val="32"/>
        </w:rPr>
        <w:t>积极贯彻落实《梅州市梅江区人民政府办公室关于印发广东梅州经济开发区环境综合整治实施方案的通知》文件精神，</w:t>
      </w:r>
      <w:r>
        <w:rPr>
          <w:rFonts w:eastAsia="文星仿宋" w:hint="eastAsia"/>
          <w:color w:val="0C0C0C"/>
          <w:sz w:val="32"/>
          <w:szCs w:val="32"/>
        </w:rPr>
        <w:t>整合提升一批线路板企业，腾出环保容量等资源，</w:t>
      </w:r>
      <w:proofErr w:type="gramStart"/>
      <w:r>
        <w:rPr>
          <w:rFonts w:eastAsia="文星仿宋" w:hint="eastAsia"/>
          <w:color w:val="0C0C0C"/>
          <w:sz w:val="32"/>
          <w:szCs w:val="32"/>
        </w:rPr>
        <w:t>做优做</w:t>
      </w:r>
      <w:proofErr w:type="gramEnd"/>
      <w:r>
        <w:rPr>
          <w:rFonts w:eastAsia="文星仿宋" w:hint="eastAsia"/>
          <w:color w:val="0C0C0C"/>
          <w:sz w:val="32"/>
          <w:szCs w:val="32"/>
        </w:rPr>
        <w:t>强龙头骨干企业。通过建设污水厂中水回用系统，</w:t>
      </w:r>
      <w:proofErr w:type="gramStart"/>
      <w:r>
        <w:rPr>
          <w:rFonts w:eastAsia="文星仿宋" w:hint="eastAsia"/>
          <w:color w:val="0C0C0C"/>
          <w:sz w:val="32"/>
          <w:szCs w:val="32"/>
        </w:rPr>
        <w:t>推动华禹污水</w:t>
      </w:r>
      <w:proofErr w:type="gramEnd"/>
      <w:r>
        <w:rPr>
          <w:rFonts w:eastAsia="文星仿宋" w:hint="eastAsia"/>
          <w:color w:val="0C0C0C"/>
          <w:sz w:val="32"/>
          <w:szCs w:val="32"/>
        </w:rPr>
        <w:t>厂日处理</w:t>
      </w:r>
      <w:r>
        <w:rPr>
          <w:rFonts w:ascii="文星仿宋" w:eastAsia="文星仿宋" w:hAnsi="文星仿宋" w:cs="文星仿宋" w:hint="eastAsia"/>
          <w:color w:val="0C0C0C"/>
          <w:sz w:val="32"/>
          <w:szCs w:val="32"/>
        </w:rPr>
        <w:t>5000</w:t>
      </w:r>
      <w:r>
        <w:rPr>
          <w:rFonts w:eastAsia="文星仿宋" w:hint="eastAsia"/>
          <w:color w:val="0C0C0C"/>
          <w:sz w:val="32"/>
          <w:szCs w:val="32"/>
        </w:rPr>
        <w:t>吨中水回用系统项目建设，</w:t>
      </w:r>
      <w:proofErr w:type="gramStart"/>
      <w:r>
        <w:rPr>
          <w:rFonts w:eastAsia="文星仿宋" w:hint="eastAsia"/>
          <w:color w:val="0C0C0C"/>
          <w:sz w:val="32"/>
          <w:szCs w:val="32"/>
        </w:rPr>
        <w:t>完善回</w:t>
      </w:r>
      <w:proofErr w:type="gramEnd"/>
      <w:r>
        <w:rPr>
          <w:rFonts w:eastAsia="文星仿宋" w:hint="eastAsia"/>
          <w:color w:val="0C0C0C"/>
          <w:sz w:val="32"/>
          <w:szCs w:val="32"/>
        </w:rPr>
        <w:t>用水管网，废水尽可能回用，减少废水外排，为园区新引进项目腾出水环境总量；推动园区生活污水中转站建设项目，将园区生活污水引入粤海第二污水处理厂处理达标，借用其排口排放，腾出园区水环境容量；推动经开区扩区及产业调整的规划环评工作，提早谋划和沟通，从政策层面积极争取省生态环境部门对园区水环境容量的支持；督促现有线路板企业通过开展持续性清洁生产审核及技术改造等，提高治污减排能力，削减污染物的产生和排放。</w:t>
      </w:r>
    </w:p>
    <w:p w:rsidR="002662C5" w:rsidRDefault="00036ADC">
      <w:pPr>
        <w:pStyle w:val="2"/>
        <w:spacing w:before="0" w:after="0" w:line="360" w:lineRule="auto"/>
        <w:ind w:firstLineChars="200" w:firstLine="640"/>
        <w:rPr>
          <w:rFonts w:ascii="Times New Roman" w:eastAsia="文星楷体" w:hAnsi="Times New Roman"/>
          <w:b w:val="0"/>
          <w:bCs/>
          <w:color w:val="0C0C0C"/>
          <w:szCs w:val="32"/>
        </w:rPr>
      </w:pPr>
      <w:bookmarkStart w:id="349" w:name="_Toc19337"/>
      <w:bookmarkStart w:id="350" w:name="_Toc24092"/>
      <w:bookmarkStart w:id="351" w:name="_Toc25288"/>
      <w:bookmarkStart w:id="352" w:name="_Toc26684"/>
      <w:bookmarkStart w:id="353" w:name="_Toc10274"/>
      <w:bookmarkStart w:id="354" w:name="_Toc19350"/>
      <w:bookmarkStart w:id="355" w:name="_Toc2877"/>
      <w:bookmarkStart w:id="356" w:name="_Toc721"/>
      <w:bookmarkStart w:id="357" w:name="_Toc2627"/>
      <w:r>
        <w:rPr>
          <w:rFonts w:ascii="Times New Roman" w:eastAsia="文星楷体" w:hAnsi="Times New Roman" w:hint="eastAsia"/>
          <w:b w:val="0"/>
          <w:bCs/>
          <w:color w:val="0C0C0C"/>
          <w:szCs w:val="32"/>
        </w:rPr>
        <w:t>（三）增强制造企业强链创新实力</w:t>
      </w:r>
      <w:bookmarkEnd w:id="349"/>
      <w:bookmarkEnd w:id="350"/>
      <w:bookmarkEnd w:id="351"/>
      <w:bookmarkEnd w:id="352"/>
      <w:bookmarkEnd w:id="353"/>
      <w:bookmarkEnd w:id="354"/>
      <w:bookmarkEnd w:id="355"/>
      <w:bookmarkEnd w:id="356"/>
      <w:bookmarkEnd w:id="357"/>
    </w:p>
    <w:p w:rsidR="002662C5" w:rsidRDefault="00036ADC">
      <w:pPr>
        <w:pStyle w:val="2"/>
        <w:spacing w:before="0" w:after="0" w:line="360" w:lineRule="auto"/>
        <w:ind w:firstLineChars="200" w:firstLine="641"/>
        <w:rPr>
          <w:rFonts w:ascii="文星仿宋" w:eastAsia="文星仿宋" w:hAnsi="文星仿宋" w:cs="文星仿宋"/>
          <w:color w:val="0C0C0C"/>
        </w:rPr>
      </w:pPr>
      <w:bookmarkStart w:id="358" w:name="_Toc13444"/>
      <w:bookmarkStart w:id="359" w:name="_Toc22032"/>
      <w:bookmarkStart w:id="360" w:name="_Toc25118"/>
      <w:bookmarkStart w:id="361" w:name="_Toc20717"/>
      <w:bookmarkStart w:id="362" w:name="_Toc30791"/>
      <w:bookmarkStart w:id="363" w:name="_Toc4308"/>
      <w:bookmarkStart w:id="364" w:name="_Toc4085"/>
      <w:r>
        <w:rPr>
          <w:rFonts w:ascii="文星仿宋" w:eastAsia="文星仿宋" w:hAnsi="文星仿宋" w:cs="文星仿宋" w:hint="eastAsia"/>
          <w:color w:val="0C0C0C"/>
        </w:rPr>
        <w:t>1.大力开展培育龙头企业计划</w:t>
      </w:r>
      <w:bookmarkEnd w:id="358"/>
      <w:bookmarkEnd w:id="359"/>
      <w:bookmarkEnd w:id="360"/>
      <w:bookmarkEnd w:id="361"/>
      <w:bookmarkEnd w:id="362"/>
      <w:bookmarkEnd w:id="363"/>
      <w:bookmarkEnd w:id="364"/>
    </w:p>
    <w:p w:rsidR="002662C5" w:rsidRDefault="00036ADC">
      <w:pPr>
        <w:pStyle w:val="Style5"/>
        <w:spacing w:line="360" w:lineRule="auto"/>
        <w:ind w:firstLine="640"/>
        <w:rPr>
          <w:rFonts w:eastAsia="文星仿宋"/>
          <w:color w:val="0C0C0C"/>
          <w:sz w:val="32"/>
          <w:szCs w:val="32"/>
        </w:rPr>
      </w:pPr>
      <w:r>
        <w:rPr>
          <w:rFonts w:eastAsia="文星仿宋" w:hint="eastAsia"/>
          <w:color w:val="0C0C0C"/>
          <w:sz w:val="32"/>
          <w:szCs w:val="32"/>
        </w:rPr>
        <w:t>集中优势资源，对规模优势明显、创新能力较强、商业模式领先的梅江区高科技龙头企业，给予“</w:t>
      </w:r>
      <w:proofErr w:type="gramStart"/>
      <w:r>
        <w:rPr>
          <w:rFonts w:eastAsia="文星仿宋" w:hint="eastAsia"/>
          <w:color w:val="0C0C0C"/>
          <w:sz w:val="32"/>
          <w:szCs w:val="32"/>
        </w:rPr>
        <w:t>一</w:t>
      </w:r>
      <w:proofErr w:type="gramEnd"/>
      <w:r>
        <w:rPr>
          <w:rFonts w:eastAsia="文星仿宋" w:hint="eastAsia"/>
          <w:color w:val="0C0C0C"/>
          <w:sz w:val="32"/>
          <w:szCs w:val="32"/>
        </w:rPr>
        <w:t>企</w:t>
      </w:r>
      <w:proofErr w:type="gramStart"/>
      <w:r>
        <w:rPr>
          <w:rFonts w:eastAsia="文星仿宋" w:hint="eastAsia"/>
          <w:color w:val="0C0C0C"/>
          <w:sz w:val="32"/>
          <w:szCs w:val="32"/>
        </w:rPr>
        <w:t>一</w:t>
      </w:r>
      <w:proofErr w:type="gramEnd"/>
      <w:r>
        <w:rPr>
          <w:rFonts w:eastAsia="文星仿宋" w:hint="eastAsia"/>
          <w:color w:val="0C0C0C"/>
          <w:sz w:val="32"/>
          <w:szCs w:val="32"/>
        </w:rPr>
        <w:t>策”支持，加快形成一批具有行业引领支撑作用的百亿级龙头企业。推动龙头企业强</w:t>
      </w:r>
      <w:proofErr w:type="gramStart"/>
      <w:r>
        <w:rPr>
          <w:rFonts w:eastAsia="文星仿宋" w:hint="eastAsia"/>
          <w:color w:val="0C0C0C"/>
          <w:sz w:val="32"/>
          <w:szCs w:val="32"/>
        </w:rPr>
        <w:t>强</w:t>
      </w:r>
      <w:proofErr w:type="gramEnd"/>
      <w:r>
        <w:rPr>
          <w:rFonts w:eastAsia="文星仿宋" w:hint="eastAsia"/>
          <w:color w:val="0C0C0C"/>
          <w:sz w:val="32"/>
          <w:szCs w:val="32"/>
        </w:rPr>
        <w:t>联</w:t>
      </w:r>
      <w:r>
        <w:rPr>
          <w:rFonts w:eastAsia="文星仿宋" w:hint="eastAsia"/>
          <w:color w:val="0C0C0C"/>
          <w:sz w:val="32"/>
          <w:szCs w:val="32"/>
        </w:rPr>
        <w:lastRenderedPageBreak/>
        <w:t>合、整合上下游创新资源，并购重组关键环节和核心技术领域中小企业，提高产业集中度、延伸产业链。鼓励龙头企业应用区块链、供应</w:t>
      </w:r>
      <w:proofErr w:type="gramStart"/>
      <w:r>
        <w:rPr>
          <w:rFonts w:eastAsia="文星仿宋" w:hint="eastAsia"/>
          <w:color w:val="0C0C0C"/>
          <w:sz w:val="32"/>
          <w:szCs w:val="32"/>
        </w:rPr>
        <w:t>链金融</w:t>
      </w:r>
      <w:proofErr w:type="gramEnd"/>
      <w:r>
        <w:rPr>
          <w:rFonts w:eastAsia="文星仿宋" w:hint="eastAsia"/>
          <w:color w:val="0C0C0C"/>
          <w:sz w:val="32"/>
          <w:szCs w:val="32"/>
        </w:rPr>
        <w:t>等新模式，为配套中小企业提供订单融资、应收账款融资和仓单融资等服务，帮助上下游中小供应商提高融资效率、降低融资成本、解决融资难题。</w:t>
      </w:r>
    </w:p>
    <w:p w:rsidR="002662C5" w:rsidRDefault="00036ADC">
      <w:pPr>
        <w:pStyle w:val="2"/>
        <w:spacing w:before="0" w:after="0" w:line="360" w:lineRule="auto"/>
        <w:ind w:firstLineChars="200" w:firstLine="641"/>
        <w:rPr>
          <w:rFonts w:ascii="文星仿宋" w:eastAsia="文星仿宋" w:hAnsi="文星仿宋" w:cs="文星仿宋"/>
          <w:color w:val="0C0C0C"/>
        </w:rPr>
      </w:pPr>
      <w:bookmarkStart w:id="365" w:name="_Toc11274"/>
      <w:bookmarkStart w:id="366" w:name="_Toc30243"/>
      <w:bookmarkStart w:id="367" w:name="_Toc10682"/>
      <w:bookmarkStart w:id="368" w:name="_Toc11504"/>
      <w:bookmarkStart w:id="369" w:name="_Toc16265"/>
      <w:bookmarkStart w:id="370" w:name="_Toc12425"/>
      <w:bookmarkStart w:id="371" w:name="_Toc26552"/>
      <w:r>
        <w:rPr>
          <w:rFonts w:ascii="文星仿宋" w:eastAsia="文星仿宋" w:hAnsi="文星仿宋" w:cs="文星仿宋" w:hint="eastAsia"/>
          <w:color w:val="0C0C0C"/>
        </w:rPr>
        <w:t>2.全面</w:t>
      </w:r>
      <w:r>
        <w:rPr>
          <w:rFonts w:ascii="Times New Roman" w:eastAsia="文星仿宋" w:hAnsi="Times New Roman" w:hint="eastAsia"/>
          <w:color w:val="0C0C0C"/>
          <w:szCs w:val="32"/>
        </w:rPr>
        <w:t>实施上市企业倍增计划</w:t>
      </w:r>
      <w:bookmarkEnd w:id="365"/>
      <w:bookmarkEnd w:id="366"/>
      <w:bookmarkEnd w:id="367"/>
      <w:bookmarkEnd w:id="368"/>
      <w:bookmarkEnd w:id="369"/>
      <w:bookmarkEnd w:id="370"/>
      <w:bookmarkEnd w:id="371"/>
    </w:p>
    <w:p w:rsidR="002662C5" w:rsidRDefault="00036ADC">
      <w:pPr>
        <w:pStyle w:val="Style5"/>
        <w:spacing w:line="360" w:lineRule="auto"/>
        <w:ind w:firstLine="640"/>
        <w:rPr>
          <w:rFonts w:eastAsia="文星仿宋"/>
          <w:color w:val="0C0C0C"/>
          <w:sz w:val="32"/>
          <w:szCs w:val="32"/>
        </w:rPr>
      </w:pPr>
      <w:r>
        <w:rPr>
          <w:rFonts w:eastAsia="文星仿宋" w:hint="eastAsia"/>
          <w:color w:val="0C0C0C"/>
          <w:sz w:val="32"/>
          <w:szCs w:val="32"/>
        </w:rPr>
        <w:t>加快培育更多本土上市企业，鼓励新三板挂牌企业转板，抓紧出台政策措施支持电子信息产业、生物医药与健康产业、先进材料产业做</w:t>
      </w:r>
      <w:proofErr w:type="gramStart"/>
      <w:r>
        <w:rPr>
          <w:rFonts w:eastAsia="文星仿宋" w:hint="eastAsia"/>
          <w:color w:val="0C0C0C"/>
          <w:sz w:val="32"/>
          <w:szCs w:val="32"/>
        </w:rPr>
        <w:t>强做</w:t>
      </w:r>
      <w:proofErr w:type="gramEnd"/>
      <w:r>
        <w:rPr>
          <w:rFonts w:eastAsia="文星仿宋" w:hint="eastAsia"/>
          <w:color w:val="0C0C0C"/>
          <w:sz w:val="32"/>
          <w:szCs w:val="32"/>
        </w:rPr>
        <w:t>大。支持企业充分利用资本市场规范运作和发展壮大，进一步</w:t>
      </w:r>
      <w:proofErr w:type="gramStart"/>
      <w:r>
        <w:rPr>
          <w:rFonts w:eastAsia="文星仿宋" w:hint="eastAsia"/>
          <w:color w:val="0C0C0C"/>
          <w:sz w:val="32"/>
          <w:szCs w:val="32"/>
        </w:rPr>
        <w:t>完善拟</w:t>
      </w:r>
      <w:proofErr w:type="gramEnd"/>
      <w:r>
        <w:rPr>
          <w:rFonts w:eastAsia="文星仿宋" w:hint="eastAsia"/>
          <w:color w:val="0C0C0C"/>
          <w:sz w:val="32"/>
          <w:szCs w:val="32"/>
        </w:rPr>
        <w:t>上市企业培育库。坚持境内和境外上市并重、直接上市和间接上市并重、上市和挂牌并重，实施多层次、多渠道上市企业倍增计划。支持上市企业做大做强，鼓励上市公司通过再融资、公司债、绿色债、双创债等募集资金，增强资本实力，做强主业，投资并购梅江区具有核心竞争力的科技型中小企业。</w:t>
      </w:r>
    </w:p>
    <w:p w:rsidR="002662C5" w:rsidRDefault="00036ADC">
      <w:pPr>
        <w:pStyle w:val="2"/>
        <w:spacing w:before="0" w:after="0" w:line="360" w:lineRule="auto"/>
        <w:ind w:firstLineChars="200" w:firstLine="641"/>
        <w:rPr>
          <w:rFonts w:ascii="文星仿宋" w:eastAsia="文星仿宋" w:hAnsi="文星仿宋" w:cs="文星仿宋"/>
          <w:color w:val="0C0C0C"/>
        </w:rPr>
      </w:pPr>
      <w:bookmarkStart w:id="372" w:name="_Toc22919"/>
      <w:bookmarkStart w:id="373" w:name="_Toc16948"/>
      <w:bookmarkStart w:id="374" w:name="_Toc11808"/>
      <w:bookmarkStart w:id="375" w:name="_Toc6297"/>
      <w:bookmarkStart w:id="376" w:name="_Toc10845"/>
      <w:bookmarkStart w:id="377" w:name="_Toc24352"/>
      <w:bookmarkStart w:id="378" w:name="_Toc15573"/>
      <w:r>
        <w:rPr>
          <w:rFonts w:ascii="文星仿宋" w:eastAsia="文星仿宋" w:hAnsi="文星仿宋" w:cs="文星仿宋" w:hint="eastAsia"/>
          <w:color w:val="0C0C0C"/>
        </w:rPr>
        <w:t>3.</w:t>
      </w:r>
      <w:r>
        <w:rPr>
          <w:rFonts w:ascii="Times New Roman" w:eastAsia="文星仿宋" w:hAnsi="Times New Roman" w:hint="eastAsia"/>
          <w:color w:val="0C0C0C"/>
          <w:szCs w:val="32"/>
        </w:rPr>
        <w:t>实施“专精特新”</w:t>
      </w:r>
      <w:r>
        <w:rPr>
          <w:rFonts w:eastAsia="文星仿宋" w:hint="eastAsia"/>
          <w:color w:val="0C0C0C"/>
          <w:szCs w:val="32"/>
        </w:rPr>
        <w:t>企业培育</w:t>
      </w:r>
      <w:bookmarkEnd w:id="372"/>
      <w:bookmarkEnd w:id="373"/>
      <w:bookmarkEnd w:id="374"/>
      <w:bookmarkEnd w:id="375"/>
      <w:bookmarkEnd w:id="376"/>
      <w:bookmarkEnd w:id="377"/>
      <w:bookmarkEnd w:id="378"/>
    </w:p>
    <w:p w:rsidR="002662C5" w:rsidRDefault="00036ADC">
      <w:pPr>
        <w:pStyle w:val="Style5"/>
        <w:spacing w:line="360" w:lineRule="auto"/>
        <w:ind w:firstLine="640"/>
        <w:rPr>
          <w:rFonts w:eastAsia="文星仿宋"/>
          <w:color w:val="0C0C0C"/>
          <w:sz w:val="32"/>
          <w:szCs w:val="32"/>
        </w:rPr>
      </w:pPr>
      <w:r>
        <w:rPr>
          <w:rFonts w:eastAsia="文星仿宋" w:hint="eastAsia"/>
          <w:color w:val="0C0C0C"/>
          <w:sz w:val="32"/>
          <w:szCs w:val="32"/>
        </w:rPr>
        <w:t>加强对“专精特新”中小企业的培育和支持，促进中小企业走专业化、精细化、特色化、新颖化发展之路，不断提高发展质量和水平。建立“专精特新”中小企业培育库，加强对规模以上国家高新技术企业监测分析、分类指导、动态管理，开展政策信息、市场信息的咨询服务，引导中小企业聚焦细分领域深耕细作，研发掌握关键环节的高端技术，不断增强创新能力、提高市场占有率，掌握关键核心技术、提升质量效益，培育一批专精特新</w:t>
      </w:r>
      <w:proofErr w:type="gramStart"/>
      <w:r>
        <w:rPr>
          <w:rFonts w:eastAsia="文星仿宋" w:hint="eastAsia"/>
          <w:color w:val="0C0C0C"/>
          <w:sz w:val="32"/>
          <w:szCs w:val="32"/>
        </w:rPr>
        <w:t>“</w:t>
      </w:r>
      <w:proofErr w:type="gramEnd"/>
      <w:r>
        <w:rPr>
          <w:rFonts w:eastAsia="文星仿宋" w:hint="eastAsia"/>
          <w:color w:val="0C0C0C"/>
          <w:sz w:val="32"/>
          <w:szCs w:val="32"/>
        </w:rPr>
        <w:t>小巨人</w:t>
      </w:r>
      <w:proofErr w:type="gramStart"/>
      <w:r>
        <w:rPr>
          <w:rFonts w:eastAsia="文星仿宋" w:hint="eastAsia"/>
          <w:color w:val="0C0C0C"/>
          <w:sz w:val="32"/>
          <w:szCs w:val="32"/>
        </w:rPr>
        <w:t>“</w:t>
      </w:r>
      <w:proofErr w:type="gramEnd"/>
      <w:r>
        <w:rPr>
          <w:rFonts w:eastAsia="文星仿宋" w:hint="eastAsia"/>
          <w:color w:val="0C0C0C"/>
          <w:sz w:val="32"/>
          <w:szCs w:val="32"/>
        </w:rPr>
        <w:t>企业、</w:t>
      </w:r>
      <w:r>
        <w:rPr>
          <w:rFonts w:eastAsia="文星仿宋" w:hint="eastAsia"/>
          <w:color w:val="0C0C0C"/>
          <w:sz w:val="32"/>
          <w:szCs w:val="32"/>
        </w:rPr>
        <w:lastRenderedPageBreak/>
        <w:t>单项冠军企业、</w:t>
      </w:r>
      <w:proofErr w:type="gramStart"/>
      <w:r>
        <w:rPr>
          <w:rFonts w:eastAsia="文星仿宋" w:hint="eastAsia"/>
          <w:color w:val="0C0C0C"/>
          <w:sz w:val="32"/>
          <w:szCs w:val="32"/>
        </w:rPr>
        <w:t>“</w:t>
      </w:r>
      <w:proofErr w:type="gramEnd"/>
      <w:r>
        <w:rPr>
          <w:rFonts w:eastAsia="文星仿宋" w:hint="eastAsia"/>
          <w:color w:val="0C0C0C"/>
          <w:sz w:val="32"/>
          <w:szCs w:val="32"/>
        </w:rPr>
        <w:t>独角兽</w:t>
      </w:r>
      <w:proofErr w:type="gramStart"/>
      <w:r>
        <w:rPr>
          <w:rFonts w:eastAsia="文星仿宋" w:hint="eastAsia"/>
          <w:color w:val="0C0C0C"/>
          <w:sz w:val="32"/>
          <w:szCs w:val="32"/>
        </w:rPr>
        <w:t>“</w:t>
      </w:r>
      <w:proofErr w:type="gramEnd"/>
      <w:r>
        <w:rPr>
          <w:rFonts w:eastAsia="文星仿宋" w:hint="eastAsia"/>
          <w:color w:val="0C0C0C"/>
          <w:sz w:val="32"/>
          <w:szCs w:val="32"/>
        </w:rPr>
        <w:t>企业、＂瞪</w:t>
      </w:r>
      <w:proofErr w:type="gramStart"/>
      <w:r>
        <w:rPr>
          <w:rFonts w:eastAsia="文星仿宋" w:hint="eastAsia"/>
          <w:color w:val="0C0C0C"/>
          <w:sz w:val="32"/>
          <w:szCs w:val="32"/>
        </w:rPr>
        <w:t>羚“</w:t>
      </w:r>
      <w:proofErr w:type="gramEnd"/>
      <w:r>
        <w:rPr>
          <w:rFonts w:eastAsia="文星仿宋" w:hint="eastAsia"/>
          <w:color w:val="0C0C0C"/>
          <w:sz w:val="32"/>
          <w:szCs w:val="32"/>
        </w:rPr>
        <w:t>企业。加大力度推动小微工业企业上规模，建立“小升规”重点企业培育库，对新升</w:t>
      </w:r>
      <w:proofErr w:type="gramStart"/>
      <w:r>
        <w:rPr>
          <w:rFonts w:eastAsia="文星仿宋" w:hint="eastAsia"/>
          <w:color w:val="0C0C0C"/>
          <w:sz w:val="32"/>
          <w:szCs w:val="32"/>
        </w:rPr>
        <w:t>规</w:t>
      </w:r>
      <w:proofErr w:type="gramEnd"/>
      <w:r>
        <w:rPr>
          <w:rFonts w:eastAsia="文星仿宋" w:hint="eastAsia"/>
          <w:color w:val="0C0C0C"/>
          <w:sz w:val="32"/>
          <w:szCs w:val="32"/>
        </w:rPr>
        <w:t>工业企业给予奖励。加强中小企业综合服务机构建设，不断优化完善中小</w:t>
      </w:r>
      <w:proofErr w:type="gramStart"/>
      <w:r>
        <w:rPr>
          <w:rFonts w:eastAsia="文星仿宋" w:hint="eastAsia"/>
          <w:color w:val="0C0C0C"/>
          <w:sz w:val="32"/>
          <w:szCs w:val="32"/>
        </w:rPr>
        <w:t>微企业</w:t>
      </w:r>
      <w:proofErr w:type="gramEnd"/>
      <w:r>
        <w:rPr>
          <w:rFonts w:eastAsia="文星仿宋" w:hint="eastAsia"/>
          <w:color w:val="0C0C0C"/>
          <w:sz w:val="32"/>
          <w:szCs w:val="32"/>
        </w:rPr>
        <w:t>服务体系。</w:t>
      </w:r>
    </w:p>
    <w:p w:rsidR="002662C5" w:rsidRDefault="00036ADC">
      <w:pPr>
        <w:pStyle w:val="2"/>
        <w:keepNext w:val="0"/>
        <w:keepLines w:val="0"/>
        <w:spacing w:before="0" w:after="0" w:line="360" w:lineRule="auto"/>
        <w:ind w:firstLineChars="200" w:firstLine="640"/>
        <w:rPr>
          <w:rFonts w:ascii="Times New Roman" w:eastAsia="文星楷体" w:hAnsi="Times New Roman"/>
          <w:b w:val="0"/>
          <w:bCs/>
          <w:color w:val="0C0C0C"/>
          <w:szCs w:val="32"/>
        </w:rPr>
      </w:pPr>
      <w:bookmarkStart w:id="379" w:name="_Toc21116"/>
      <w:bookmarkStart w:id="380" w:name="_Toc450"/>
      <w:bookmarkStart w:id="381" w:name="_Toc23109"/>
      <w:bookmarkStart w:id="382" w:name="_Toc19694"/>
      <w:bookmarkStart w:id="383" w:name="_Toc12179"/>
      <w:bookmarkStart w:id="384" w:name="_Toc10601"/>
      <w:bookmarkStart w:id="385" w:name="_Toc9088"/>
      <w:r>
        <w:rPr>
          <w:rFonts w:ascii="Times New Roman" w:eastAsia="文星楷体" w:hAnsi="Times New Roman" w:hint="eastAsia"/>
          <w:b w:val="0"/>
          <w:bCs/>
          <w:color w:val="0C0C0C"/>
          <w:szCs w:val="32"/>
        </w:rPr>
        <w:t>（四）着力强化梅州制造品牌建设</w:t>
      </w:r>
      <w:bookmarkEnd w:id="379"/>
      <w:bookmarkEnd w:id="380"/>
      <w:bookmarkEnd w:id="381"/>
      <w:bookmarkEnd w:id="382"/>
      <w:bookmarkEnd w:id="383"/>
      <w:bookmarkEnd w:id="384"/>
      <w:bookmarkEnd w:id="385"/>
    </w:p>
    <w:p w:rsidR="002662C5" w:rsidRDefault="00036ADC">
      <w:pPr>
        <w:pStyle w:val="2"/>
        <w:keepNext w:val="0"/>
        <w:keepLines w:val="0"/>
        <w:spacing w:before="0" w:after="0" w:line="360" w:lineRule="auto"/>
        <w:ind w:firstLineChars="200" w:firstLine="641"/>
        <w:rPr>
          <w:rFonts w:ascii="文星仿宋" w:eastAsia="文星仿宋" w:hAnsi="文星仿宋" w:cs="文星仿宋"/>
          <w:color w:val="0C0C0C"/>
        </w:rPr>
      </w:pPr>
      <w:bookmarkStart w:id="386" w:name="_Toc19577"/>
      <w:bookmarkStart w:id="387" w:name="_Toc27018"/>
      <w:bookmarkStart w:id="388" w:name="_Toc19269"/>
      <w:bookmarkStart w:id="389" w:name="_Toc11759"/>
      <w:bookmarkStart w:id="390" w:name="_Toc262"/>
      <w:bookmarkStart w:id="391" w:name="_Toc2773"/>
      <w:bookmarkStart w:id="392" w:name="_Toc3051"/>
      <w:r>
        <w:rPr>
          <w:rFonts w:ascii="文星仿宋" w:eastAsia="文星仿宋" w:hAnsi="文星仿宋" w:cs="文星仿宋" w:hint="eastAsia"/>
          <w:color w:val="0C0C0C"/>
        </w:rPr>
        <w:t>1.加快推进工业企业品牌建设</w:t>
      </w:r>
      <w:bookmarkEnd w:id="386"/>
      <w:bookmarkEnd w:id="387"/>
      <w:bookmarkEnd w:id="388"/>
      <w:bookmarkEnd w:id="389"/>
      <w:bookmarkEnd w:id="390"/>
      <w:bookmarkEnd w:id="391"/>
      <w:bookmarkEnd w:id="392"/>
    </w:p>
    <w:p w:rsidR="002662C5" w:rsidRDefault="00036ADC">
      <w:pPr>
        <w:pStyle w:val="Style5"/>
        <w:spacing w:line="360" w:lineRule="auto"/>
        <w:ind w:firstLine="640"/>
        <w:rPr>
          <w:rFonts w:eastAsia="文星仿宋"/>
          <w:color w:val="0C0C0C"/>
          <w:sz w:val="32"/>
          <w:szCs w:val="32"/>
        </w:rPr>
      </w:pPr>
      <w:r>
        <w:rPr>
          <w:rFonts w:eastAsia="文星仿宋" w:hint="eastAsia"/>
          <w:color w:val="0C0C0C"/>
          <w:sz w:val="32"/>
          <w:szCs w:val="32"/>
        </w:rPr>
        <w:t>引导和督促企业加强质量管理，提高产品品质。深入推进标准化战略，引导企业严格执行国家和行业标准，积极采用国际标准。鼓励有品牌知名度的企业依托自身优势，采取收购、兼并、控股、联合以及委托加工等方式，整合众多无牌加工企业，尽快形成产业集聚。支持和鼓励龙头企业牵头、行业协会创建区域（行业）品牌，支持行业骨干品牌企业带动关联企业品牌建设。鼓励有条件的企业培育国际知名自主品牌，加大自主知识产权保护力度，建设有利于品牌发展的长效机制和良好环境。</w:t>
      </w:r>
    </w:p>
    <w:p w:rsidR="002662C5" w:rsidRDefault="00036ADC">
      <w:pPr>
        <w:pStyle w:val="2"/>
        <w:keepNext w:val="0"/>
        <w:keepLines w:val="0"/>
        <w:spacing w:before="0" w:after="0" w:line="360" w:lineRule="auto"/>
        <w:ind w:firstLineChars="200" w:firstLine="641"/>
        <w:rPr>
          <w:rFonts w:ascii="文星仿宋" w:eastAsia="文星仿宋" w:hAnsi="文星仿宋" w:cs="文星仿宋"/>
          <w:color w:val="0C0C0C"/>
        </w:rPr>
      </w:pPr>
      <w:bookmarkStart w:id="393" w:name="_Toc19467"/>
      <w:bookmarkStart w:id="394" w:name="_Toc30979"/>
      <w:bookmarkStart w:id="395" w:name="_Toc20059"/>
      <w:bookmarkStart w:id="396" w:name="_Toc21872"/>
      <w:bookmarkStart w:id="397" w:name="_Toc16626"/>
      <w:bookmarkStart w:id="398" w:name="_Toc7788"/>
      <w:bookmarkStart w:id="399" w:name="_Toc21010"/>
      <w:r>
        <w:rPr>
          <w:rFonts w:ascii="文星仿宋" w:eastAsia="文星仿宋" w:hAnsi="文星仿宋" w:cs="文星仿宋" w:hint="eastAsia"/>
          <w:color w:val="0C0C0C"/>
        </w:rPr>
        <w:t>2.不断</w:t>
      </w:r>
      <w:r>
        <w:rPr>
          <w:rFonts w:eastAsia="文星仿宋" w:hint="eastAsia"/>
          <w:color w:val="0C0C0C"/>
          <w:szCs w:val="32"/>
        </w:rPr>
        <w:t>提升品牌价值运用效果</w:t>
      </w:r>
      <w:bookmarkEnd w:id="393"/>
      <w:bookmarkEnd w:id="394"/>
      <w:bookmarkEnd w:id="395"/>
      <w:bookmarkEnd w:id="396"/>
      <w:bookmarkEnd w:id="397"/>
      <w:bookmarkEnd w:id="398"/>
      <w:bookmarkEnd w:id="399"/>
    </w:p>
    <w:p w:rsidR="002662C5" w:rsidRDefault="00036ADC">
      <w:pPr>
        <w:pStyle w:val="Style5"/>
        <w:spacing w:line="360" w:lineRule="auto"/>
        <w:ind w:firstLine="640"/>
        <w:rPr>
          <w:rFonts w:eastAsia="文星仿宋"/>
          <w:color w:val="0C0C0C"/>
          <w:sz w:val="32"/>
          <w:szCs w:val="32"/>
        </w:rPr>
      </w:pPr>
      <w:r>
        <w:rPr>
          <w:rFonts w:eastAsia="文星仿宋" w:hint="eastAsia"/>
          <w:color w:val="0C0C0C"/>
          <w:sz w:val="32"/>
          <w:szCs w:val="32"/>
        </w:rPr>
        <w:t>加强商标品牌资源开发利用，支持企业通过商标品牌运用参与市场竞争，强化品牌策划，打造独特的持续发展品牌。提升商标品牌资产运用能力，实现品牌价值的转化、利用和提升。加大品牌宣传推介力度，讲好梅江区品牌故事，建立梅江区品牌实体和虚拟展示中心，鼓励行业协会、企业与媒体深入合作，扩大品牌社会影响力。每年召开品牌推介会，扩大社会对梅江区的品牌认知度。支持品牌企业组团参加海内外交易会、博览会等活动，提高梅江区品牌</w:t>
      </w:r>
      <w:r>
        <w:rPr>
          <w:rFonts w:eastAsia="文星仿宋" w:hint="eastAsia"/>
          <w:color w:val="0C0C0C"/>
          <w:sz w:val="32"/>
          <w:szCs w:val="32"/>
        </w:rPr>
        <w:lastRenderedPageBreak/>
        <w:t>企业的市场占有率及社会影响力。</w:t>
      </w:r>
    </w:p>
    <w:p w:rsidR="002662C5" w:rsidRDefault="00036ADC">
      <w:pPr>
        <w:pStyle w:val="2"/>
        <w:keepNext w:val="0"/>
        <w:keepLines w:val="0"/>
        <w:spacing w:before="0" w:after="0" w:line="360" w:lineRule="auto"/>
        <w:ind w:firstLineChars="200" w:firstLine="641"/>
        <w:rPr>
          <w:rFonts w:ascii="文星仿宋" w:eastAsia="文星仿宋" w:hAnsi="文星仿宋" w:cs="文星仿宋"/>
          <w:color w:val="0C0C0C"/>
        </w:rPr>
      </w:pPr>
      <w:bookmarkStart w:id="400" w:name="_Toc28603"/>
      <w:bookmarkStart w:id="401" w:name="_Toc6721"/>
      <w:bookmarkStart w:id="402" w:name="_Toc3872"/>
      <w:bookmarkStart w:id="403" w:name="_Toc25913"/>
      <w:bookmarkStart w:id="404" w:name="_Toc26900"/>
      <w:bookmarkStart w:id="405" w:name="_Toc4608"/>
      <w:bookmarkStart w:id="406" w:name="_Toc17238"/>
      <w:r>
        <w:rPr>
          <w:rFonts w:ascii="文星仿宋" w:eastAsia="文星仿宋" w:hAnsi="文星仿宋" w:cs="文星仿宋" w:hint="eastAsia"/>
          <w:color w:val="0C0C0C"/>
        </w:rPr>
        <w:t>3.制定“梅州制造”产品标准</w:t>
      </w:r>
      <w:bookmarkEnd w:id="400"/>
      <w:bookmarkEnd w:id="401"/>
      <w:bookmarkEnd w:id="402"/>
      <w:bookmarkEnd w:id="403"/>
      <w:bookmarkEnd w:id="404"/>
      <w:bookmarkEnd w:id="405"/>
      <w:bookmarkEnd w:id="406"/>
    </w:p>
    <w:p w:rsidR="002662C5" w:rsidRDefault="00036ADC">
      <w:pPr>
        <w:spacing w:line="360" w:lineRule="auto"/>
        <w:ind w:firstLineChars="200" w:firstLine="640"/>
        <w:rPr>
          <w:rFonts w:eastAsia="文星仿宋"/>
          <w:color w:val="0C0C0C"/>
          <w:sz w:val="32"/>
          <w:szCs w:val="32"/>
        </w:rPr>
      </w:pPr>
      <w:r>
        <w:rPr>
          <w:rFonts w:eastAsia="文星仿宋" w:hint="eastAsia"/>
          <w:color w:val="0C0C0C"/>
          <w:sz w:val="32"/>
          <w:szCs w:val="32"/>
        </w:rPr>
        <w:t>瞄准国际先进、国内一流、组织培育试点企业联合行业协会，参与制定出台一批涵盖质量管理、技术创新、产业链带动、品牌保护、客户服务、企业信誉和社会责任等内容的“梅州制造”产品标准，抢占关键技术话语权，确定“梅州制造”产品竞争优势。鼓励企业制定严于国家标准和行业标准的企业标准，推进实施企业标准自我声明公开和监督制度。</w:t>
      </w:r>
    </w:p>
    <w:p w:rsidR="002662C5" w:rsidRDefault="00036ADC">
      <w:pPr>
        <w:pStyle w:val="2"/>
        <w:keepNext w:val="0"/>
        <w:keepLines w:val="0"/>
        <w:spacing w:before="0" w:after="0" w:line="360" w:lineRule="auto"/>
        <w:ind w:firstLineChars="200" w:firstLine="640"/>
        <w:rPr>
          <w:rFonts w:ascii="Times New Roman" w:eastAsia="文星楷体" w:hAnsi="Times New Roman"/>
          <w:b w:val="0"/>
          <w:bCs/>
          <w:color w:val="0C0C0C"/>
          <w:szCs w:val="32"/>
        </w:rPr>
      </w:pPr>
      <w:bookmarkStart w:id="407" w:name="_Toc27359"/>
      <w:bookmarkStart w:id="408" w:name="_Toc27239"/>
      <w:bookmarkStart w:id="409" w:name="_Toc7825"/>
      <w:r>
        <w:rPr>
          <w:rFonts w:ascii="Times New Roman" w:eastAsia="文星楷体" w:hAnsi="Times New Roman" w:hint="eastAsia"/>
          <w:b w:val="0"/>
          <w:bCs/>
          <w:color w:val="0C0C0C"/>
          <w:szCs w:val="32"/>
        </w:rPr>
        <w:t>（五）构建开放合作新格局</w:t>
      </w:r>
      <w:bookmarkEnd w:id="407"/>
      <w:bookmarkEnd w:id="408"/>
      <w:bookmarkEnd w:id="409"/>
    </w:p>
    <w:p w:rsidR="002662C5" w:rsidRDefault="00036ADC">
      <w:pPr>
        <w:pStyle w:val="2"/>
        <w:keepNext w:val="0"/>
        <w:keepLines w:val="0"/>
        <w:spacing w:before="0" w:after="0" w:line="360" w:lineRule="auto"/>
        <w:ind w:firstLineChars="200" w:firstLine="641"/>
        <w:rPr>
          <w:rFonts w:ascii="文星仿宋" w:eastAsia="文星仿宋" w:hAnsi="文星仿宋" w:cs="文星仿宋"/>
          <w:color w:val="0C0C0C"/>
        </w:rPr>
      </w:pPr>
      <w:bookmarkStart w:id="410" w:name="_Toc30165"/>
      <w:bookmarkStart w:id="411" w:name="_Toc19770"/>
      <w:bookmarkStart w:id="412" w:name="_Toc20798"/>
      <w:r>
        <w:rPr>
          <w:rFonts w:ascii="文星仿宋" w:eastAsia="文星仿宋" w:hAnsi="文星仿宋" w:cs="文星仿宋" w:hint="eastAsia"/>
          <w:color w:val="0C0C0C"/>
        </w:rPr>
        <w:t>1.深度融入“双区”建设</w:t>
      </w:r>
      <w:bookmarkEnd w:id="410"/>
      <w:bookmarkEnd w:id="411"/>
      <w:bookmarkEnd w:id="412"/>
    </w:p>
    <w:p w:rsidR="002662C5" w:rsidRDefault="00036ADC">
      <w:pPr>
        <w:spacing w:line="360" w:lineRule="auto"/>
        <w:ind w:firstLineChars="200" w:firstLine="640"/>
        <w:rPr>
          <w:rFonts w:eastAsia="文星仿宋"/>
          <w:color w:val="0C0C0C"/>
          <w:sz w:val="32"/>
          <w:szCs w:val="32"/>
        </w:rPr>
      </w:pPr>
      <w:r>
        <w:rPr>
          <w:rFonts w:eastAsia="文星仿宋" w:hint="eastAsia"/>
          <w:color w:val="0C0C0C"/>
          <w:sz w:val="32"/>
          <w:szCs w:val="32"/>
        </w:rPr>
        <w:t>发挥“梅江所长”，对接“湾区所需”，融入“双区”“双城”大市场，在产业承接、人才流动、基础设施、平台载体、资金技术等方面拓展新空间、实现新发展。探索发展“飞地经济”、园区共建，加强与大湾区城市在电子信息、生物医药、智能制造等高新技术产业领域的合作，有效承接大湾区科技成果落地和产业梯度转移。主动承接“双区”先进制造业转移，拓展“企业总部在湾区，生产基地在梅江”“研发孵化在湾区，成果转化在梅江”“生产基地在梅江，消费市场在湾区”的产业合作模式。加强与大湾区核心城市开展交流合作，形成多层次定期互访、部门联动的对接机制。</w:t>
      </w:r>
    </w:p>
    <w:p w:rsidR="002662C5" w:rsidRDefault="00036ADC">
      <w:pPr>
        <w:pStyle w:val="2"/>
        <w:keepNext w:val="0"/>
        <w:keepLines w:val="0"/>
        <w:spacing w:before="0" w:after="0" w:line="360" w:lineRule="auto"/>
        <w:ind w:firstLineChars="200" w:firstLine="641"/>
        <w:rPr>
          <w:rFonts w:ascii="文星仿宋" w:eastAsia="文星仿宋" w:hAnsi="文星仿宋" w:cs="文星仿宋"/>
          <w:color w:val="0C0C0C"/>
        </w:rPr>
      </w:pPr>
      <w:bookmarkStart w:id="413" w:name="_Toc26399"/>
      <w:bookmarkStart w:id="414" w:name="_Toc4185"/>
      <w:bookmarkStart w:id="415" w:name="_Toc14281"/>
      <w:r>
        <w:rPr>
          <w:rFonts w:ascii="文星仿宋" w:eastAsia="文星仿宋" w:hAnsi="文星仿宋" w:cs="文星仿宋" w:hint="eastAsia"/>
          <w:color w:val="0C0C0C"/>
        </w:rPr>
        <w:t>2.积极参与“</w:t>
      </w:r>
      <w:proofErr w:type="gramStart"/>
      <w:r>
        <w:rPr>
          <w:rFonts w:ascii="文星仿宋" w:eastAsia="文星仿宋" w:hAnsi="文星仿宋" w:cs="文星仿宋" w:hint="eastAsia"/>
          <w:color w:val="0C0C0C"/>
        </w:rPr>
        <w:t>一</w:t>
      </w:r>
      <w:proofErr w:type="gramEnd"/>
      <w:r>
        <w:rPr>
          <w:rFonts w:ascii="文星仿宋" w:eastAsia="文星仿宋" w:hAnsi="文星仿宋" w:cs="文星仿宋" w:hint="eastAsia"/>
          <w:color w:val="0C0C0C"/>
        </w:rPr>
        <w:t>核一带一区”建设</w:t>
      </w:r>
      <w:bookmarkEnd w:id="413"/>
      <w:bookmarkEnd w:id="414"/>
      <w:bookmarkEnd w:id="415"/>
    </w:p>
    <w:p w:rsidR="002662C5" w:rsidRDefault="00036ADC">
      <w:pPr>
        <w:pStyle w:val="a0"/>
        <w:spacing w:after="0" w:line="360" w:lineRule="auto"/>
        <w:ind w:firstLine="640"/>
        <w:jc w:val="both"/>
        <w:rPr>
          <w:rFonts w:ascii="Times New Roman" w:eastAsia="文星仿宋" w:hAnsi="Times New Roman"/>
          <w:color w:val="0C0C0C"/>
          <w:kern w:val="2"/>
          <w:sz w:val="32"/>
          <w:szCs w:val="32"/>
        </w:rPr>
      </w:pPr>
      <w:r>
        <w:rPr>
          <w:rFonts w:ascii="Times New Roman" w:eastAsia="文星仿宋" w:hAnsi="Times New Roman"/>
          <w:color w:val="0C0C0C"/>
          <w:kern w:val="2"/>
          <w:sz w:val="32"/>
          <w:szCs w:val="32"/>
        </w:rPr>
        <w:t>加快构建和巩固生态保护屏障，大力推进发展方式向绿色发展转型，提升优质生态产品供给能力，形成以生态产业化和产业生态化为主体的绿色产业体系。以</w:t>
      </w:r>
      <w:r>
        <w:rPr>
          <w:rFonts w:ascii="Times New Roman" w:eastAsia="文星仿宋" w:hAnsi="Times New Roman"/>
          <w:color w:val="0C0C0C"/>
          <w:kern w:val="2"/>
          <w:sz w:val="32"/>
          <w:szCs w:val="32"/>
        </w:rPr>
        <w:t>“</w:t>
      </w:r>
      <w:r>
        <w:rPr>
          <w:rFonts w:ascii="Times New Roman" w:eastAsia="文星仿宋" w:hAnsi="Times New Roman"/>
          <w:color w:val="0C0C0C"/>
          <w:kern w:val="2"/>
          <w:sz w:val="32"/>
          <w:szCs w:val="32"/>
        </w:rPr>
        <w:t>一核</w:t>
      </w:r>
      <w:r>
        <w:rPr>
          <w:rFonts w:ascii="Times New Roman" w:eastAsia="文星仿宋" w:hAnsi="Times New Roman"/>
          <w:color w:val="0C0C0C"/>
          <w:kern w:val="2"/>
          <w:sz w:val="32"/>
          <w:szCs w:val="32"/>
        </w:rPr>
        <w:t>”“</w:t>
      </w:r>
      <w:r>
        <w:rPr>
          <w:rFonts w:ascii="Times New Roman" w:eastAsia="文星仿宋" w:hAnsi="Times New Roman"/>
          <w:color w:val="0C0C0C"/>
          <w:kern w:val="2"/>
          <w:sz w:val="32"/>
          <w:szCs w:val="32"/>
        </w:rPr>
        <w:t>一带</w:t>
      </w:r>
      <w:r>
        <w:rPr>
          <w:rFonts w:ascii="Times New Roman" w:eastAsia="文星仿宋" w:hAnsi="Times New Roman"/>
          <w:color w:val="0C0C0C"/>
          <w:kern w:val="2"/>
          <w:sz w:val="32"/>
          <w:szCs w:val="32"/>
        </w:rPr>
        <w:t>”</w:t>
      </w:r>
      <w:r>
        <w:rPr>
          <w:rFonts w:ascii="Times New Roman" w:eastAsia="文星仿宋" w:hAnsi="Times New Roman"/>
          <w:color w:val="0C0C0C"/>
          <w:kern w:val="2"/>
          <w:sz w:val="32"/>
          <w:szCs w:val="32"/>
        </w:rPr>
        <w:t>为主引擎，加强与珠三</w:t>
      </w:r>
      <w:r>
        <w:rPr>
          <w:rFonts w:ascii="Times New Roman" w:eastAsia="文星仿宋" w:hAnsi="Times New Roman"/>
          <w:color w:val="0C0C0C"/>
          <w:kern w:val="2"/>
          <w:sz w:val="32"/>
          <w:szCs w:val="32"/>
        </w:rPr>
        <w:lastRenderedPageBreak/>
        <w:t>角核心城市、沿海城市在产业等领域的对接合作。高标准建设广州增城（梅江）产业转移工业园，着力建成珠三角高端产业的飞地、锚地和基地，提升梅江对珠三角区域经济的服务和配套功能，促进珠三角高端要素向梅江流动和承接珠三角产业梯度转移，形成梯度发展、分工合理、优势互补的产业协作体系。积极对接珠三角地区的新一代电子信息等产业，加快引进集聚一批大企业和大项目，推进重大功能项目布局与建设，加强产业</w:t>
      </w:r>
      <w:proofErr w:type="gramStart"/>
      <w:r>
        <w:rPr>
          <w:rFonts w:ascii="Times New Roman" w:eastAsia="文星仿宋" w:hAnsi="Times New Roman"/>
          <w:color w:val="0C0C0C"/>
          <w:kern w:val="2"/>
          <w:sz w:val="32"/>
          <w:szCs w:val="32"/>
        </w:rPr>
        <w:t>链建链</w:t>
      </w:r>
      <w:proofErr w:type="gramEnd"/>
      <w:r>
        <w:rPr>
          <w:rFonts w:ascii="Times New Roman" w:eastAsia="文星仿宋" w:hAnsi="Times New Roman"/>
          <w:color w:val="0C0C0C"/>
          <w:kern w:val="2"/>
          <w:sz w:val="32"/>
          <w:szCs w:val="32"/>
        </w:rPr>
        <w:t>、补链、强链，提升现代产业</w:t>
      </w:r>
      <w:proofErr w:type="gramStart"/>
      <w:r>
        <w:rPr>
          <w:rFonts w:ascii="Times New Roman" w:eastAsia="文星仿宋" w:hAnsi="Times New Roman"/>
          <w:color w:val="0C0C0C"/>
          <w:kern w:val="2"/>
          <w:sz w:val="32"/>
          <w:szCs w:val="32"/>
        </w:rPr>
        <w:t>链发展</w:t>
      </w:r>
      <w:proofErr w:type="gramEnd"/>
      <w:r>
        <w:rPr>
          <w:rFonts w:ascii="Times New Roman" w:eastAsia="文星仿宋" w:hAnsi="Times New Roman"/>
          <w:color w:val="0C0C0C"/>
          <w:kern w:val="2"/>
          <w:sz w:val="32"/>
          <w:szCs w:val="32"/>
        </w:rPr>
        <w:t>层次与水平。加强与沿海经济带、珠江东岸高端电子信息制造带产业合作共建，实现沿海与腹地良性互动、联动发展</w:t>
      </w:r>
      <w:r>
        <w:rPr>
          <w:rFonts w:ascii="Times New Roman" w:eastAsia="文星仿宋" w:hAnsi="Times New Roman" w:hint="eastAsia"/>
          <w:color w:val="0C0C0C"/>
          <w:kern w:val="2"/>
          <w:sz w:val="32"/>
          <w:szCs w:val="32"/>
        </w:rPr>
        <w:t>。</w:t>
      </w:r>
    </w:p>
    <w:p w:rsidR="002662C5" w:rsidRDefault="00036ADC">
      <w:pPr>
        <w:pStyle w:val="2"/>
        <w:keepNext w:val="0"/>
        <w:keepLines w:val="0"/>
        <w:spacing w:before="0" w:after="0" w:line="360" w:lineRule="auto"/>
        <w:ind w:firstLineChars="200" w:firstLine="641"/>
        <w:rPr>
          <w:rFonts w:ascii="文星仿宋" w:eastAsia="文星仿宋" w:hAnsi="文星仿宋" w:cs="文星仿宋"/>
          <w:color w:val="0C0C0C"/>
        </w:rPr>
      </w:pPr>
      <w:bookmarkStart w:id="416" w:name="_Toc21295"/>
      <w:bookmarkStart w:id="417" w:name="_Toc13604"/>
      <w:bookmarkStart w:id="418" w:name="_Toc25953"/>
      <w:r>
        <w:rPr>
          <w:rFonts w:ascii="文星仿宋" w:eastAsia="文星仿宋" w:hAnsi="文星仿宋" w:cs="文星仿宋" w:hint="eastAsia"/>
          <w:color w:val="0C0C0C"/>
        </w:rPr>
        <w:t>3.深化增城梅江对口帮扶机制</w:t>
      </w:r>
      <w:bookmarkEnd w:id="416"/>
      <w:bookmarkEnd w:id="417"/>
      <w:bookmarkEnd w:id="418"/>
    </w:p>
    <w:p w:rsidR="002662C5" w:rsidRDefault="00036ADC">
      <w:pPr>
        <w:spacing w:line="360" w:lineRule="auto"/>
        <w:ind w:firstLineChars="200" w:firstLine="640"/>
        <w:rPr>
          <w:rFonts w:ascii="文星仿宋" w:eastAsia="文星仿宋" w:hAnsi="文星仿宋" w:cs="文星仿宋"/>
          <w:color w:val="0C0C0C"/>
          <w:sz w:val="32"/>
          <w:szCs w:val="32"/>
        </w:rPr>
      </w:pPr>
      <w:r>
        <w:rPr>
          <w:rFonts w:ascii="文星仿宋" w:eastAsia="文星仿宋" w:hAnsi="文星仿宋" w:cs="文星仿宋" w:hint="eastAsia"/>
          <w:color w:val="0C0C0C"/>
          <w:sz w:val="32"/>
          <w:szCs w:val="32"/>
        </w:rPr>
        <w:t>贯彻落实《关于完善珠三角地区与粤东粤西粤北地区对口帮扶协作机制的意见》，全面深化增城梅江对口帮扶。创新完善对口帮扶工作机制，完善对口帮扶利益共享机制，不断探索招商引资、产业共建新模式，加快推进产业合作共建，扩宽和延长产业链条，促进产业发展和企业成长，提升产业园区合作共建水平。探索“国企搭建要素平台+民企外企产业集群化发展”的产业共建模式，推进“总部、研发、营销在广州，基地、制造、配套在梅江”的产业链合作。借力增城梅江对口帮扶，全面提升东升工业园区，加大招商引资力度，积极引进广州新一代电子信息产业、生物医药、新材料等战略性新兴产业，大力发展工业互联网，全力推动签约项目在梅江落地，吸引更多</w:t>
      </w:r>
      <w:proofErr w:type="gramStart"/>
      <w:r>
        <w:rPr>
          <w:rFonts w:ascii="文星仿宋" w:eastAsia="文星仿宋" w:hAnsi="文星仿宋" w:cs="文星仿宋" w:hint="eastAsia"/>
          <w:color w:val="0C0C0C"/>
          <w:sz w:val="32"/>
          <w:szCs w:val="32"/>
        </w:rPr>
        <w:t>优质产业</w:t>
      </w:r>
      <w:proofErr w:type="gramEnd"/>
      <w:r>
        <w:rPr>
          <w:rFonts w:ascii="文星仿宋" w:eastAsia="文星仿宋" w:hAnsi="文星仿宋" w:cs="文星仿宋" w:hint="eastAsia"/>
          <w:color w:val="0C0C0C"/>
          <w:sz w:val="32"/>
          <w:szCs w:val="32"/>
        </w:rPr>
        <w:t>项目落户梅江。拓展对口帮扶领域，充分利用好广州在交通、教育、医疗卫生、劳动力就业创业、营商环境等领域</w:t>
      </w:r>
      <w:r>
        <w:rPr>
          <w:rFonts w:ascii="文星仿宋" w:eastAsia="文星仿宋" w:hAnsi="文星仿宋" w:cs="文星仿宋" w:hint="eastAsia"/>
          <w:color w:val="0C0C0C"/>
          <w:sz w:val="32"/>
          <w:szCs w:val="32"/>
        </w:rPr>
        <w:lastRenderedPageBreak/>
        <w:t>以及项目、资金、人才、技术等方面帮扶，引进更多广州优质教育、医疗资源。</w:t>
      </w:r>
    </w:p>
    <w:p w:rsidR="002662C5" w:rsidRDefault="00036ADC">
      <w:pPr>
        <w:pStyle w:val="2"/>
        <w:keepNext w:val="0"/>
        <w:keepLines w:val="0"/>
        <w:spacing w:before="0" w:after="0" w:line="360" w:lineRule="auto"/>
        <w:ind w:firstLineChars="200" w:firstLine="641"/>
        <w:rPr>
          <w:rFonts w:ascii="文星仿宋" w:eastAsia="文星仿宋" w:hAnsi="文星仿宋" w:cs="文星仿宋"/>
          <w:color w:val="0C0C0C"/>
        </w:rPr>
      </w:pPr>
      <w:bookmarkStart w:id="419" w:name="_Toc11233"/>
      <w:bookmarkStart w:id="420" w:name="_Toc10615"/>
      <w:bookmarkStart w:id="421" w:name="_Toc25120"/>
      <w:r>
        <w:rPr>
          <w:rFonts w:ascii="文星仿宋" w:eastAsia="文星仿宋" w:hAnsi="文星仿宋" w:cs="文星仿宋" w:hint="eastAsia"/>
          <w:color w:val="0C0C0C"/>
        </w:rPr>
        <w:t>4.着力拓展对外合作空间</w:t>
      </w:r>
      <w:bookmarkEnd w:id="419"/>
      <w:bookmarkEnd w:id="420"/>
      <w:bookmarkEnd w:id="421"/>
    </w:p>
    <w:p w:rsidR="002662C5" w:rsidRDefault="00036ADC">
      <w:pPr>
        <w:spacing w:line="360" w:lineRule="auto"/>
        <w:ind w:firstLineChars="200" w:firstLine="640"/>
        <w:rPr>
          <w:rFonts w:ascii="文星仿宋" w:eastAsia="文星仿宋" w:hAnsi="文星仿宋" w:cs="文星仿宋"/>
          <w:color w:val="0C0C0C"/>
          <w:sz w:val="32"/>
          <w:szCs w:val="32"/>
        </w:rPr>
      </w:pPr>
      <w:r>
        <w:rPr>
          <w:rFonts w:ascii="文星仿宋" w:eastAsia="文星仿宋" w:hAnsi="文星仿宋" w:cs="文星仿宋"/>
          <w:color w:val="0C0C0C"/>
          <w:sz w:val="32"/>
          <w:szCs w:val="32"/>
        </w:rPr>
        <w:t>发挥华侨之乡优势，以世界客商大会为平台，整合海内外资源，充分发挥梅州海外经贸文化联络处的作用，加强与“一带一路”沿线国家和地区的交流合作，推动“三进一出”，构建高层次的开放体系。优化进口结构，鼓励先进技术和设备进口。组织企业参加广交会、</w:t>
      </w:r>
      <w:proofErr w:type="gramStart"/>
      <w:r>
        <w:rPr>
          <w:rFonts w:ascii="文星仿宋" w:eastAsia="文星仿宋" w:hAnsi="文星仿宋" w:cs="文星仿宋"/>
          <w:color w:val="0C0C0C"/>
          <w:sz w:val="32"/>
          <w:szCs w:val="32"/>
        </w:rPr>
        <w:t>海丝博览会</w:t>
      </w:r>
      <w:proofErr w:type="gramEnd"/>
      <w:r>
        <w:rPr>
          <w:rFonts w:ascii="文星仿宋" w:eastAsia="文星仿宋" w:hAnsi="文星仿宋" w:cs="文星仿宋"/>
          <w:color w:val="0C0C0C"/>
          <w:sz w:val="32"/>
          <w:szCs w:val="32"/>
        </w:rPr>
        <w:t>等重点经贸活动和知名专业展会，鼓励和支持企业“走出去”，组织企业“抱团”出海，拓宽企业发展空间。实施“乡贤回乡投资兴业”工程，吸引更多乡贤企业家回乡投资。建立和完善华侨信息平台，扩大进出口贸易，提升对外经贸质量效益。</w:t>
      </w:r>
    </w:p>
    <w:p w:rsidR="002662C5" w:rsidRDefault="00036ADC">
      <w:pPr>
        <w:pStyle w:val="2"/>
        <w:spacing w:before="0" w:after="0" w:line="360" w:lineRule="auto"/>
        <w:ind w:firstLineChars="200" w:firstLine="640"/>
        <w:rPr>
          <w:rFonts w:ascii="Times New Roman" w:eastAsia="文星楷体" w:hAnsi="Times New Roman"/>
          <w:b w:val="0"/>
          <w:bCs/>
          <w:color w:val="0C0C0C"/>
          <w:szCs w:val="32"/>
        </w:rPr>
      </w:pPr>
      <w:bookmarkStart w:id="422" w:name="_Toc18957"/>
      <w:bookmarkStart w:id="423" w:name="_Toc4175"/>
      <w:bookmarkStart w:id="424" w:name="_Toc30917"/>
      <w:bookmarkStart w:id="425" w:name="_Toc28811"/>
      <w:bookmarkStart w:id="426" w:name="_Toc23775"/>
      <w:bookmarkStart w:id="427" w:name="_Toc7064"/>
      <w:bookmarkStart w:id="428" w:name="_Toc29974"/>
      <w:bookmarkStart w:id="429" w:name="_Toc23766"/>
      <w:bookmarkStart w:id="430" w:name="_Toc8126"/>
      <w:r>
        <w:rPr>
          <w:rFonts w:ascii="Times New Roman" w:eastAsia="文星楷体" w:hAnsi="Times New Roman" w:hint="eastAsia"/>
          <w:b w:val="0"/>
          <w:bCs/>
          <w:color w:val="0C0C0C"/>
          <w:szCs w:val="32"/>
        </w:rPr>
        <w:t>（六）促进工业绿色低碳发展</w:t>
      </w:r>
      <w:bookmarkEnd w:id="422"/>
      <w:bookmarkEnd w:id="423"/>
      <w:bookmarkEnd w:id="424"/>
      <w:bookmarkEnd w:id="425"/>
      <w:bookmarkEnd w:id="426"/>
      <w:bookmarkEnd w:id="427"/>
      <w:bookmarkEnd w:id="428"/>
      <w:bookmarkEnd w:id="429"/>
      <w:bookmarkEnd w:id="430"/>
    </w:p>
    <w:p w:rsidR="002662C5" w:rsidRDefault="00036ADC">
      <w:pPr>
        <w:pStyle w:val="2"/>
        <w:keepNext w:val="0"/>
        <w:keepLines w:val="0"/>
        <w:spacing w:before="0" w:after="0" w:line="360" w:lineRule="auto"/>
        <w:ind w:firstLineChars="200" w:firstLine="641"/>
        <w:rPr>
          <w:rFonts w:ascii="文星仿宋" w:eastAsia="文星仿宋" w:hAnsi="文星仿宋" w:cs="文星仿宋"/>
          <w:color w:val="0C0C0C"/>
        </w:rPr>
      </w:pPr>
      <w:bookmarkStart w:id="431" w:name="_Toc16180"/>
      <w:bookmarkStart w:id="432" w:name="_Toc28713"/>
      <w:bookmarkStart w:id="433" w:name="_Toc22043"/>
      <w:bookmarkStart w:id="434" w:name="_Toc9829"/>
      <w:bookmarkStart w:id="435" w:name="_Toc25030"/>
      <w:bookmarkStart w:id="436" w:name="_Toc10344"/>
      <w:bookmarkStart w:id="437" w:name="_Toc15869"/>
      <w:r>
        <w:rPr>
          <w:rFonts w:ascii="文星仿宋" w:eastAsia="文星仿宋" w:hAnsi="文星仿宋" w:cs="文星仿宋" w:hint="eastAsia"/>
          <w:color w:val="0C0C0C"/>
        </w:rPr>
        <w:t>1.开展重点技术攻关</w:t>
      </w:r>
      <w:bookmarkEnd w:id="431"/>
      <w:bookmarkEnd w:id="432"/>
      <w:bookmarkEnd w:id="433"/>
      <w:bookmarkEnd w:id="434"/>
      <w:bookmarkEnd w:id="435"/>
      <w:bookmarkEnd w:id="436"/>
      <w:bookmarkEnd w:id="437"/>
    </w:p>
    <w:p w:rsidR="002662C5" w:rsidRDefault="00036ADC">
      <w:pPr>
        <w:pStyle w:val="Style5"/>
        <w:spacing w:line="360" w:lineRule="auto"/>
        <w:ind w:firstLine="640"/>
        <w:rPr>
          <w:rFonts w:eastAsia="文星仿宋"/>
          <w:color w:val="0C0C0C"/>
          <w:sz w:val="32"/>
          <w:szCs w:val="32"/>
        </w:rPr>
      </w:pPr>
      <w:r>
        <w:rPr>
          <w:rFonts w:eastAsia="文星仿宋" w:hint="eastAsia"/>
          <w:color w:val="0C0C0C"/>
          <w:sz w:val="32"/>
          <w:szCs w:val="32"/>
        </w:rPr>
        <w:t>鼓励企业加大研发投入，支持企业结合产业发展需要进行关键核心技术攻关，推动传统制造业实施能效提升、清洁生产、节水治污、循环利用等专项技术改造。支持工业循环经济共性和关键技术的研究开发。鼓励企业创建培育技术创新中心，产业技术创新联盟，以突破关键共性技术为目标，引导企业联合起来协同创新，攻克一批污染治理关键核心技术的装备以及材料药剂。</w:t>
      </w:r>
    </w:p>
    <w:p w:rsidR="002662C5" w:rsidRDefault="00036ADC">
      <w:pPr>
        <w:pStyle w:val="2"/>
        <w:keepNext w:val="0"/>
        <w:keepLines w:val="0"/>
        <w:spacing w:before="0" w:after="0" w:line="360" w:lineRule="auto"/>
        <w:ind w:firstLineChars="200" w:firstLine="641"/>
        <w:rPr>
          <w:rFonts w:ascii="文星仿宋" w:eastAsia="文星仿宋" w:hAnsi="文星仿宋" w:cs="文星仿宋"/>
          <w:color w:val="0C0C0C"/>
        </w:rPr>
      </w:pPr>
      <w:bookmarkStart w:id="438" w:name="_Toc7924"/>
      <w:bookmarkStart w:id="439" w:name="_Toc19738"/>
      <w:bookmarkStart w:id="440" w:name="_Toc25041"/>
      <w:bookmarkStart w:id="441" w:name="_Toc15416"/>
      <w:bookmarkStart w:id="442" w:name="_Toc19229"/>
      <w:bookmarkStart w:id="443" w:name="_Toc4247"/>
      <w:bookmarkStart w:id="444" w:name="_Toc17893"/>
      <w:r>
        <w:rPr>
          <w:rFonts w:ascii="文星仿宋" w:eastAsia="文星仿宋" w:hAnsi="文星仿宋" w:cs="文星仿宋" w:hint="eastAsia"/>
          <w:color w:val="0C0C0C"/>
        </w:rPr>
        <w:t>2.大力抓好节能降耗</w:t>
      </w:r>
      <w:bookmarkEnd w:id="438"/>
      <w:bookmarkEnd w:id="439"/>
      <w:bookmarkEnd w:id="440"/>
      <w:bookmarkEnd w:id="441"/>
      <w:bookmarkEnd w:id="442"/>
      <w:bookmarkEnd w:id="443"/>
      <w:bookmarkEnd w:id="444"/>
    </w:p>
    <w:p w:rsidR="002662C5" w:rsidRDefault="00036ADC">
      <w:pPr>
        <w:pStyle w:val="Style5"/>
        <w:spacing w:line="360" w:lineRule="auto"/>
        <w:ind w:firstLine="640"/>
        <w:rPr>
          <w:rFonts w:eastAsia="文星仿宋"/>
          <w:color w:val="0C0C0C"/>
          <w:sz w:val="32"/>
          <w:szCs w:val="32"/>
        </w:rPr>
      </w:pPr>
      <w:r>
        <w:rPr>
          <w:rFonts w:eastAsia="文星仿宋" w:hint="eastAsia"/>
          <w:color w:val="0C0C0C"/>
          <w:sz w:val="32"/>
          <w:szCs w:val="32"/>
        </w:rPr>
        <w:t>坚决淘汰不符合国家产业政策、严重浪费资源、污染环境，不具备安全生产条件的落后工艺技术、装备及产品。加强重点用能单</w:t>
      </w:r>
      <w:r>
        <w:rPr>
          <w:rFonts w:eastAsia="文星仿宋" w:hint="eastAsia"/>
          <w:color w:val="0C0C0C"/>
          <w:sz w:val="32"/>
          <w:szCs w:val="32"/>
        </w:rPr>
        <w:lastRenderedPageBreak/>
        <w:t>位和设备的监督管理，严格执行固定资产投资项目节能审查制度，落实节能降耗目标评价考核制度。鼓励企业采用先进适用清洁生产工艺技术实施升级改造，全面提升设计、制造、工艺、管理水平。推广互联网机器人、自动化装备和信息化管理软件的应用，实现生产过程精益化管理。加大绿色设计、绿色工艺、绿色供应链应用，开展生产过程中能效、水效和污染物排放的对标达标，创造绿色示范工厂。</w:t>
      </w:r>
    </w:p>
    <w:p w:rsidR="002662C5" w:rsidRDefault="00036ADC">
      <w:pPr>
        <w:pStyle w:val="2"/>
        <w:keepNext w:val="0"/>
        <w:keepLines w:val="0"/>
        <w:spacing w:before="0" w:after="0" w:line="360" w:lineRule="auto"/>
        <w:ind w:firstLineChars="200" w:firstLine="641"/>
        <w:rPr>
          <w:rFonts w:ascii="文星仿宋" w:eastAsia="文星仿宋" w:hAnsi="文星仿宋" w:cs="文星仿宋"/>
          <w:color w:val="0C0C0C"/>
        </w:rPr>
      </w:pPr>
      <w:bookmarkStart w:id="445" w:name="_Toc27874"/>
      <w:bookmarkStart w:id="446" w:name="_Toc3245"/>
      <w:bookmarkStart w:id="447" w:name="_Toc8680"/>
      <w:bookmarkStart w:id="448" w:name="_Toc23054"/>
      <w:bookmarkStart w:id="449" w:name="_Toc7952"/>
      <w:bookmarkStart w:id="450" w:name="_Toc17289"/>
      <w:bookmarkStart w:id="451" w:name="_Toc3697"/>
      <w:r>
        <w:rPr>
          <w:rFonts w:ascii="文星仿宋" w:eastAsia="文星仿宋" w:hAnsi="文星仿宋" w:cs="文星仿宋" w:hint="eastAsia"/>
          <w:color w:val="0C0C0C"/>
        </w:rPr>
        <w:t>3.加快发展循环经济</w:t>
      </w:r>
      <w:bookmarkEnd w:id="445"/>
      <w:bookmarkEnd w:id="446"/>
      <w:bookmarkEnd w:id="447"/>
      <w:bookmarkEnd w:id="448"/>
      <w:bookmarkEnd w:id="449"/>
      <w:bookmarkEnd w:id="450"/>
      <w:bookmarkEnd w:id="451"/>
    </w:p>
    <w:p w:rsidR="002662C5" w:rsidRDefault="00036ADC">
      <w:pPr>
        <w:pStyle w:val="Style5"/>
        <w:spacing w:line="360" w:lineRule="auto"/>
        <w:ind w:firstLine="640"/>
        <w:rPr>
          <w:rFonts w:eastAsia="文星仿宋"/>
          <w:color w:val="0C0C0C"/>
          <w:sz w:val="32"/>
          <w:szCs w:val="32"/>
        </w:rPr>
      </w:pPr>
      <w:r>
        <w:rPr>
          <w:rFonts w:eastAsia="文星仿宋" w:hint="eastAsia"/>
          <w:color w:val="0C0C0C"/>
          <w:sz w:val="32"/>
          <w:szCs w:val="32"/>
        </w:rPr>
        <w:t>加强与粤港澳大湾区各地政府、企业和科研机构在低碳发展及节能环保技术方面的交流合作，</w:t>
      </w:r>
      <w:proofErr w:type="gramStart"/>
      <w:r>
        <w:rPr>
          <w:rFonts w:eastAsia="文星仿宋" w:hint="eastAsia"/>
          <w:color w:val="0C0C0C"/>
          <w:sz w:val="32"/>
          <w:szCs w:val="32"/>
        </w:rPr>
        <w:t>借力粤港澳</w:t>
      </w:r>
      <w:proofErr w:type="gramEnd"/>
      <w:r>
        <w:rPr>
          <w:rFonts w:eastAsia="文星仿宋" w:hint="eastAsia"/>
          <w:color w:val="0C0C0C"/>
          <w:sz w:val="32"/>
          <w:szCs w:val="32"/>
        </w:rPr>
        <w:t>大湾区先进技术，推动形成绿色低碳的生产生活方式。推行循环型生产方式，促进企业、园区、行业间链接共生、原料互供、资源共享。发展再制造产业，建设“城市矿产”示范基地，提高大宗工业废旧金属材料、废弃电器电子产品、汽车产品、动力蓄电池等回收综合利用水平。加强对各类废物的循环利用，实现工业垃圾和工业废水无害化处理，实现近零排放。</w:t>
      </w:r>
    </w:p>
    <w:p w:rsidR="002662C5" w:rsidRDefault="00036ADC">
      <w:pPr>
        <w:pStyle w:val="1"/>
        <w:spacing w:beforeLines="0" w:before="0" w:afterLines="0" w:after="0" w:line="240" w:lineRule="auto"/>
        <w:ind w:firstLineChars="200" w:firstLine="640"/>
        <w:rPr>
          <w:rFonts w:ascii="Times New Roman" w:eastAsia="文星黑体" w:hAnsi="Times New Roman"/>
          <w:b w:val="0"/>
          <w:bCs/>
          <w:color w:val="0C0C0C"/>
          <w:sz w:val="32"/>
          <w:szCs w:val="32"/>
        </w:rPr>
      </w:pPr>
      <w:bookmarkStart w:id="452" w:name="_Toc24242"/>
      <w:bookmarkStart w:id="453" w:name="_Toc27240"/>
      <w:bookmarkStart w:id="454" w:name="_Toc18265"/>
      <w:bookmarkStart w:id="455" w:name="_Toc7627"/>
      <w:bookmarkStart w:id="456" w:name="_Toc749"/>
      <w:bookmarkStart w:id="457" w:name="_Toc25841"/>
      <w:bookmarkStart w:id="458" w:name="_Toc17314"/>
      <w:bookmarkStart w:id="459" w:name="_Toc15219"/>
      <w:r>
        <w:rPr>
          <w:rFonts w:ascii="Times New Roman" w:eastAsia="文星黑体" w:hAnsi="Times New Roman" w:hint="eastAsia"/>
          <w:b w:val="0"/>
          <w:bCs/>
          <w:color w:val="0C0C0C"/>
          <w:sz w:val="32"/>
          <w:szCs w:val="32"/>
        </w:rPr>
        <w:t>六、保障措施</w:t>
      </w:r>
      <w:bookmarkEnd w:id="239"/>
      <w:bookmarkEnd w:id="240"/>
      <w:bookmarkEnd w:id="241"/>
      <w:bookmarkEnd w:id="242"/>
      <w:bookmarkEnd w:id="243"/>
      <w:bookmarkEnd w:id="244"/>
      <w:bookmarkEnd w:id="245"/>
      <w:bookmarkEnd w:id="246"/>
      <w:bookmarkEnd w:id="247"/>
      <w:bookmarkEnd w:id="248"/>
      <w:bookmarkEnd w:id="452"/>
      <w:bookmarkEnd w:id="453"/>
      <w:bookmarkEnd w:id="454"/>
      <w:bookmarkEnd w:id="455"/>
      <w:bookmarkEnd w:id="456"/>
      <w:bookmarkEnd w:id="457"/>
      <w:bookmarkEnd w:id="458"/>
      <w:bookmarkEnd w:id="459"/>
    </w:p>
    <w:p w:rsidR="002662C5" w:rsidRDefault="00036ADC">
      <w:pPr>
        <w:pStyle w:val="2"/>
        <w:spacing w:before="0" w:after="0" w:line="360" w:lineRule="auto"/>
        <w:ind w:firstLineChars="200" w:firstLine="640"/>
        <w:rPr>
          <w:rFonts w:ascii="Times New Roman" w:eastAsia="文星楷体" w:hAnsi="Times New Roman"/>
          <w:b w:val="0"/>
          <w:bCs/>
          <w:color w:val="0C0C0C"/>
          <w:szCs w:val="32"/>
        </w:rPr>
      </w:pPr>
      <w:bookmarkStart w:id="460" w:name="_Toc25907"/>
      <w:bookmarkStart w:id="461" w:name="_Toc11178"/>
      <w:bookmarkStart w:id="462" w:name="_Toc6152"/>
      <w:bookmarkStart w:id="463" w:name="_Toc40616915"/>
      <w:bookmarkStart w:id="464" w:name="_Toc27873"/>
      <w:bookmarkStart w:id="465" w:name="_Toc16031"/>
      <w:bookmarkStart w:id="466" w:name="_Toc2922"/>
      <w:bookmarkStart w:id="467" w:name="_Toc27375"/>
      <w:bookmarkStart w:id="468" w:name="_Toc22555"/>
      <w:bookmarkStart w:id="469" w:name="_Toc7386"/>
      <w:bookmarkStart w:id="470" w:name="_Toc20575"/>
      <w:bookmarkStart w:id="471" w:name="_Toc14655"/>
      <w:bookmarkStart w:id="472" w:name="_Toc9784"/>
      <w:bookmarkStart w:id="473" w:name="_Toc27177"/>
      <w:bookmarkStart w:id="474" w:name="_Toc55825223"/>
      <w:bookmarkStart w:id="475" w:name="_Toc43290406"/>
      <w:bookmarkStart w:id="476" w:name="_Toc22135"/>
      <w:bookmarkStart w:id="477" w:name="_Toc29399"/>
      <w:bookmarkStart w:id="478" w:name="_Toc6005"/>
      <w:bookmarkStart w:id="479" w:name="_Toc23116"/>
      <w:r>
        <w:rPr>
          <w:rFonts w:ascii="Times New Roman" w:eastAsia="文星楷体" w:hAnsi="Times New Roman" w:hint="eastAsia"/>
          <w:b w:val="0"/>
          <w:bCs/>
          <w:color w:val="0C0C0C"/>
          <w:szCs w:val="32"/>
        </w:rPr>
        <w:t>（一）加强</w:t>
      </w:r>
      <w:bookmarkEnd w:id="460"/>
      <w:bookmarkEnd w:id="461"/>
      <w:bookmarkEnd w:id="462"/>
      <w:bookmarkEnd w:id="463"/>
      <w:bookmarkEnd w:id="464"/>
      <w:r>
        <w:rPr>
          <w:rFonts w:ascii="Times New Roman" w:eastAsia="文星楷体" w:hAnsi="Times New Roman" w:hint="eastAsia"/>
          <w:b w:val="0"/>
          <w:bCs/>
          <w:color w:val="0C0C0C"/>
          <w:szCs w:val="32"/>
        </w:rPr>
        <w:t>机制创新</w:t>
      </w:r>
      <w:bookmarkEnd w:id="465"/>
      <w:bookmarkEnd w:id="466"/>
      <w:bookmarkEnd w:id="467"/>
      <w:bookmarkEnd w:id="468"/>
      <w:bookmarkEnd w:id="469"/>
      <w:bookmarkEnd w:id="470"/>
      <w:bookmarkEnd w:id="471"/>
      <w:bookmarkEnd w:id="472"/>
      <w:bookmarkEnd w:id="473"/>
    </w:p>
    <w:p w:rsidR="002662C5" w:rsidRDefault="00036ADC">
      <w:pPr>
        <w:spacing w:line="360" w:lineRule="auto"/>
        <w:ind w:firstLineChars="200" w:firstLine="640"/>
        <w:rPr>
          <w:rFonts w:eastAsia="文星仿宋"/>
          <w:color w:val="0C0C0C"/>
          <w:sz w:val="32"/>
          <w:szCs w:val="32"/>
        </w:rPr>
      </w:pPr>
      <w:r>
        <w:rPr>
          <w:rFonts w:eastAsia="文星仿宋"/>
          <w:color w:val="0C0C0C"/>
          <w:sz w:val="32"/>
          <w:szCs w:val="32"/>
        </w:rPr>
        <w:t>争取市委市政府支持，持续推进园区体制机制改革，按照</w:t>
      </w:r>
      <w:r>
        <w:rPr>
          <w:rFonts w:ascii="文星仿宋" w:eastAsia="文星仿宋" w:hAnsi="文星仿宋" w:cs="文星仿宋" w:hint="eastAsia"/>
          <w:color w:val="0C0C0C"/>
          <w:sz w:val="32"/>
          <w:szCs w:val="32"/>
        </w:rPr>
        <w:t>“</w:t>
      </w:r>
      <w:r>
        <w:rPr>
          <w:rFonts w:eastAsia="文星仿宋"/>
          <w:color w:val="0C0C0C"/>
          <w:sz w:val="32"/>
          <w:szCs w:val="32"/>
        </w:rPr>
        <w:t>统筹、精简、效能、权责统一</w:t>
      </w:r>
      <w:r>
        <w:rPr>
          <w:rFonts w:ascii="文星仿宋" w:eastAsia="文星仿宋" w:hAnsi="文星仿宋" w:cs="文星仿宋" w:hint="eastAsia"/>
          <w:color w:val="0C0C0C"/>
          <w:sz w:val="32"/>
          <w:szCs w:val="32"/>
        </w:rPr>
        <w:t>”</w:t>
      </w:r>
      <w:r>
        <w:rPr>
          <w:rFonts w:eastAsia="文星仿宋"/>
          <w:color w:val="0C0C0C"/>
          <w:sz w:val="32"/>
          <w:szCs w:val="32"/>
        </w:rPr>
        <w:t>等原则，建立顺应产业发展新趋势，符合市场经济规律要求的新型管理和服务模式。</w:t>
      </w:r>
      <w:r w:rsidR="00BC3107">
        <w:rPr>
          <w:rFonts w:eastAsia="文星仿宋" w:hint="eastAsia"/>
          <w:color w:val="0C0C0C"/>
          <w:sz w:val="32"/>
          <w:szCs w:val="32"/>
        </w:rPr>
        <w:t>有序</w:t>
      </w:r>
      <w:r>
        <w:rPr>
          <w:rFonts w:eastAsia="文星仿宋"/>
          <w:color w:val="0C0C0C"/>
          <w:sz w:val="32"/>
          <w:szCs w:val="32"/>
        </w:rPr>
        <w:t>承接市、区有关职能部门下放或委托的审批权限，打造便利、高效、公平的营商</w:t>
      </w:r>
      <w:r>
        <w:rPr>
          <w:rFonts w:eastAsia="文星仿宋"/>
          <w:color w:val="0C0C0C"/>
          <w:sz w:val="32"/>
          <w:szCs w:val="32"/>
        </w:rPr>
        <w:lastRenderedPageBreak/>
        <w:t>环境，落实省委省政府推动制造业高质量发展精神，将园区产生的收益通过一定方式</w:t>
      </w:r>
      <w:r>
        <w:rPr>
          <w:rFonts w:ascii="文星仿宋" w:eastAsia="文星仿宋" w:hAnsi="文星仿宋" w:cs="文星仿宋" w:hint="eastAsia"/>
          <w:color w:val="0C0C0C"/>
          <w:sz w:val="32"/>
          <w:szCs w:val="32"/>
        </w:rPr>
        <w:t>“</w:t>
      </w:r>
      <w:r>
        <w:rPr>
          <w:rFonts w:eastAsia="文星仿宋"/>
          <w:color w:val="0C0C0C"/>
          <w:sz w:val="32"/>
          <w:szCs w:val="32"/>
        </w:rPr>
        <w:t>反哺</w:t>
      </w:r>
      <w:r>
        <w:rPr>
          <w:rFonts w:ascii="文星仿宋" w:eastAsia="文星仿宋" w:hAnsi="文星仿宋" w:cs="文星仿宋" w:hint="eastAsia"/>
          <w:color w:val="0C0C0C"/>
          <w:sz w:val="32"/>
          <w:szCs w:val="32"/>
        </w:rPr>
        <w:t>”</w:t>
      </w:r>
      <w:r>
        <w:rPr>
          <w:rFonts w:eastAsia="文星仿宋"/>
          <w:color w:val="0C0C0C"/>
          <w:sz w:val="32"/>
          <w:szCs w:val="32"/>
        </w:rPr>
        <w:t>园区发展。</w:t>
      </w:r>
    </w:p>
    <w:p w:rsidR="002662C5" w:rsidRDefault="00036ADC">
      <w:pPr>
        <w:pStyle w:val="2"/>
        <w:spacing w:before="0" w:after="0" w:line="360" w:lineRule="auto"/>
        <w:ind w:firstLineChars="200" w:firstLine="640"/>
        <w:rPr>
          <w:rFonts w:ascii="Times New Roman" w:eastAsia="文星楷体" w:hAnsi="Times New Roman"/>
          <w:b w:val="0"/>
          <w:bCs/>
          <w:color w:val="0C0C0C"/>
          <w:szCs w:val="32"/>
        </w:rPr>
      </w:pPr>
      <w:bookmarkStart w:id="480" w:name="_Toc4257"/>
      <w:bookmarkStart w:id="481" w:name="_Toc6571"/>
      <w:bookmarkStart w:id="482" w:name="_Toc14067"/>
      <w:bookmarkStart w:id="483" w:name="_Toc9126"/>
      <w:bookmarkStart w:id="484" w:name="_Toc22369"/>
      <w:bookmarkStart w:id="485" w:name="_Toc31788"/>
      <w:bookmarkStart w:id="486" w:name="_Toc3420"/>
      <w:bookmarkStart w:id="487" w:name="_Toc3267"/>
      <w:bookmarkStart w:id="488" w:name="_Toc8131"/>
      <w:r>
        <w:rPr>
          <w:rFonts w:ascii="Times New Roman" w:eastAsia="文星楷体" w:hAnsi="Times New Roman" w:hint="eastAsia"/>
          <w:b w:val="0"/>
          <w:bCs/>
          <w:color w:val="0C0C0C"/>
          <w:szCs w:val="32"/>
        </w:rPr>
        <w:t>（二）完善综合评价</w:t>
      </w:r>
      <w:bookmarkEnd w:id="480"/>
      <w:bookmarkEnd w:id="481"/>
      <w:bookmarkEnd w:id="482"/>
      <w:bookmarkEnd w:id="483"/>
      <w:bookmarkEnd w:id="484"/>
      <w:bookmarkEnd w:id="485"/>
      <w:bookmarkEnd w:id="486"/>
      <w:bookmarkEnd w:id="487"/>
      <w:bookmarkEnd w:id="488"/>
    </w:p>
    <w:p w:rsidR="002662C5" w:rsidRDefault="00036ADC">
      <w:pPr>
        <w:pStyle w:val="21"/>
        <w:autoSpaceDE w:val="0"/>
        <w:autoSpaceDN w:val="0"/>
        <w:adjustRightInd w:val="0"/>
        <w:spacing w:line="360" w:lineRule="auto"/>
        <w:ind w:firstLineChars="200" w:firstLine="640"/>
        <w:textAlignment w:val="baseline"/>
        <w:rPr>
          <w:rFonts w:ascii="文星仿宋" w:eastAsia="文星仿宋" w:hAnsi="文星仿宋" w:cs="文星仿宋"/>
          <w:color w:val="0C0C0C"/>
          <w:szCs w:val="32"/>
        </w:rPr>
      </w:pPr>
      <w:r>
        <w:rPr>
          <w:rFonts w:ascii="文星仿宋" w:eastAsia="文星仿宋" w:hAnsi="文星仿宋" w:cs="文星仿宋" w:hint="eastAsia"/>
          <w:color w:val="0C0C0C"/>
          <w:szCs w:val="32"/>
        </w:rPr>
        <w:t>通过建立以亩均税收、产值、投资、能耗、排放等为主要指标的制造业企业高质量发展综合评价体系，充分发挥评价指标“指挥棒”作用和评价结果“体检表”作用，推动政策、资源、要素向高效领域和优质企业聚集，加快提升制造业发展质量。同时为组织开展的着重衡量园区资源要素投入产出率和社会效益，推动实施差别化财政资金扶持政策，引导资源要素向高效园区聚集的园区高质量发展试评价工作提供数据支撑和基础。</w:t>
      </w:r>
    </w:p>
    <w:p w:rsidR="002662C5" w:rsidRDefault="00036ADC">
      <w:pPr>
        <w:pStyle w:val="2"/>
        <w:spacing w:before="0" w:after="0" w:line="360" w:lineRule="auto"/>
        <w:ind w:firstLineChars="200" w:firstLine="640"/>
        <w:rPr>
          <w:rFonts w:ascii="Times New Roman" w:eastAsia="文星楷体" w:hAnsi="Times New Roman"/>
          <w:b w:val="0"/>
          <w:bCs/>
          <w:color w:val="0C0C0C"/>
          <w:szCs w:val="32"/>
        </w:rPr>
      </w:pPr>
      <w:bookmarkStart w:id="489" w:name="_Toc22104"/>
      <w:bookmarkStart w:id="490" w:name="_Toc4046"/>
      <w:bookmarkStart w:id="491" w:name="_Toc17462"/>
      <w:bookmarkStart w:id="492" w:name="_Toc13098"/>
      <w:bookmarkStart w:id="493" w:name="_Toc19307"/>
      <w:bookmarkStart w:id="494" w:name="_Toc8483"/>
      <w:bookmarkStart w:id="495" w:name="_Toc18603"/>
      <w:bookmarkStart w:id="496" w:name="_Toc18796"/>
      <w:bookmarkStart w:id="497" w:name="_Toc20723"/>
      <w:r>
        <w:rPr>
          <w:rFonts w:ascii="Times New Roman" w:eastAsia="文星楷体" w:hAnsi="Times New Roman" w:hint="eastAsia"/>
          <w:b w:val="0"/>
          <w:bCs/>
          <w:color w:val="0C0C0C"/>
          <w:szCs w:val="32"/>
        </w:rPr>
        <w:t>（三）加强要素保障</w:t>
      </w:r>
      <w:bookmarkEnd w:id="489"/>
      <w:bookmarkEnd w:id="490"/>
      <w:bookmarkEnd w:id="491"/>
      <w:bookmarkEnd w:id="492"/>
      <w:bookmarkEnd w:id="493"/>
      <w:bookmarkEnd w:id="494"/>
      <w:bookmarkEnd w:id="495"/>
      <w:bookmarkEnd w:id="496"/>
      <w:bookmarkEnd w:id="497"/>
    </w:p>
    <w:p w:rsidR="002662C5" w:rsidRDefault="00036ADC">
      <w:pPr>
        <w:pStyle w:val="21"/>
        <w:autoSpaceDE w:val="0"/>
        <w:autoSpaceDN w:val="0"/>
        <w:adjustRightInd w:val="0"/>
        <w:spacing w:line="360" w:lineRule="auto"/>
        <w:ind w:firstLineChars="200" w:firstLine="640"/>
        <w:textAlignment w:val="baseline"/>
        <w:rPr>
          <w:rFonts w:ascii="文星仿宋" w:eastAsia="文星仿宋" w:hAnsi="文星仿宋" w:cs="文星仿宋"/>
          <w:color w:val="0C0C0C"/>
          <w:szCs w:val="32"/>
        </w:rPr>
      </w:pPr>
      <w:r>
        <w:rPr>
          <w:rFonts w:ascii="文星仿宋" w:eastAsia="文星仿宋" w:hAnsi="文星仿宋" w:cs="文星仿宋" w:hint="eastAsia"/>
          <w:color w:val="0C0C0C"/>
          <w:szCs w:val="32"/>
        </w:rPr>
        <w:t>用足用好原中央苏区振兴发展和省构建“</w:t>
      </w:r>
      <w:proofErr w:type="gramStart"/>
      <w:r>
        <w:rPr>
          <w:rFonts w:ascii="文星仿宋" w:eastAsia="文星仿宋" w:hAnsi="文星仿宋" w:cs="文星仿宋" w:hint="eastAsia"/>
          <w:color w:val="0C0C0C"/>
          <w:szCs w:val="32"/>
        </w:rPr>
        <w:t>一</w:t>
      </w:r>
      <w:proofErr w:type="gramEnd"/>
      <w:r>
        <w:rPr>
          <w:rFonts w:ascii="文星仿宋" w:eastAsia="文星仿宋" w:hAnsi="文星仿宋" w:cs="文星仿宋" w:hint="eastAsia"/>
          <w:color w:val="0C0C0C"/>
          <w:szCs w:val="32"/>
        </w:rPr>
        <w:t>核一带一区”区域发展新格局等相关政策，积极争取国家和省更多政策倾斜和资金支持。推动本地企业抢抓资本市场注册制改革机遇，合理有效地利用资本市场将企业做大做强。推进实施差别化用电、用水、用能、排污等政策，深化“亩均论英雄”改革。加强工业用地规范管理和节约集约利用，完善土地整备工作机制，切实提升土地产出效率。鼓励探索建立与产业关联的差异化土地价格机制。加强现有工业用地管控，坚决</w:t>
      </w:r>
      <w:proofErr w:type="gramStart"/>
      <w:r>
        <w:rPr>
          <w:rFonts w:ascii="文星仿宋" w:eastAsia="文星仿宋" w:hAnsi="文星仿宋" w:cs="文星仿宋" w:hint="eastAsia"/>
          <w:color w:val="0C0C0C"/>
          <w:szCs w:val="32"/>
        </w:rPr>
        <w:t>杜绝非</w:t>
      </w:r>
      <w:proofErr w:type="gramEnd"/>
      <w:r>
        <w:rPr>
          <w:rFonts w:ascii="文星仿宋" w:eastAsia="文星仿宋" w:hAnsi="文星仿宋" w:cs="文星仿宋" w:hint="eastAsia"/>
          <w:color w:val="0C0C0C"/>
          <w:szCs w:val="32"/>
        </w:rPr>
        <w:t>工业用途的改造。支持区属国企、社会资本等物业主体，以“产权换股权”“先租后让、租让结合”等方式，创新产业空间供给方式。</w:t>
      </w:r>
    </w:p>
    <w:p w:rsidR="002662C5" w:rsidRDefault="00036ADC">
      <w:pPr>
        <w:pStyle w:val="2"/>
        <w:spacing w:before="0" w:after="0" w:line="360" w:lineRule="auto"/>
        <w:ind w:firstLineChars="200" w:firstLine="640"/>
        <w:rPr>
          <w:rFonts w:ascii="Times New Roman" w:eastAsia="文星楷体" w:hAnsi="Times New Roman"/>
          <w:b w:val="0"/>
          <w:bCs/>
          <w:color w:val="0C0C0C"/>
          <w:szCs w:val="32"/>
        </w:rPr>
      </w:pPr>
      <w:bookmarkStart w:id="498" w:name="_Toc3556"/>
      <w:bookmarkStart w:id="499" w:name="_Toc11493"/>
      <w:bookmarkStart w:id="500" w:name="_Toc4857"/>
      <w:bookmarkStart w:id="501" w:name="_Toc17145"/>
      <w:bookmarkStart w:id="502" w:name="_Toc21357"/>
      <w:bookmarkStart w:id="503" w:name="_Toc22011"/>
      <w:bookmarkStart w:id="504" w:name="_Toc15596"/>
      <w:bookmarkStart w:id="505" w:name="_Toc12549"/>
      <w:bookmarkStart w:id="506" w:name="_Toc16863"/>
      <w:r>
        <w:rPr>
          <w:rFonts w:ascii="Times New Roman" w:eastAsia="文星楷体" w:hAnsi="Times New Roman" w:hint="eastAsia"/>
          <w:b w:val="0"/>
          <w:bCs/>
          <w:color w:val="0C0C0C"/>
          <w:szCs w:val="32"/>
        </w:rPr>
        <w:lastRenderedPageBreak/>
        <w:t>（四）优化营商环境</w:t>
      </w:r>
      <w:bookmarkEnd w:id="498"/>
      <w:bookmarkEnd w:id="499"/>
      <w:bookmarkEnd w:id="500"/>
      <w:bookmarkEnd w:id="501"/>
      <w:bookmarkEnd w:id="502"/>
      <w:bookmarkEnd w:id="503"/>
      <w:bookmarkEnd w:id="504"/>
      <w:bookmarkEnd w:id="505"/>
      <w:bookmarkEnd w:id="506"/>
    </w:p>
    <w:p w:rsidR="002662C5" w:rsidRDefault="00036ADC">
      <w:pPr>
        <w:pStyle w:val="af3"/>
        <w:spacing w:after="0"/>
        <w:ind w:firstLineChars="200" w:firstLine="640"/>
        <w:rPr>
          <w:rFonts w:ascii="文星仿宋" w:eastAsia="文星仿宋" w:hAnsi="文星仿宋" w:cs="文星仿宋"/>
          <w:color w:val="0C0C0C"/>
          <w:sz w:val="32"/>
          <w:szCs w:val="32"/>
        </w:rPr>
        <w:sectPr w:rsidR="002662C5">
          <w:footerReference w:type="default" r:id="rId10"/>
          <w:pgSz w:w="11906" w:h="16838"/>
          <w:pgMar w:top="1361" w:right="1247" w:bottom="1304" w:left="1304" w:header="851" w:footer="680" w:gutter="0"/>
          <w:cols w:space="720"/>
          <w:docGrid w:type="lines" w:linePitch="312"/>
        </w:sectPr>
      </w:pPr>
      <w:r>
        <w:rPr>
          <w:rFonts w:eastAsia="文星仿宋"/>
          <w:color w:val="0C0C0C"/>
          <w:sz w:val="32"/>
          <w:szCs w:val="32"/>
        </w:rPr>
        <w:t>对标对表粤港澳大湾区投资规则，全面梳理和完善现有政策体系，进一步深化</w:t>
      </w:r>
      <w:r>
        <w:rPr>
          <w:rFonts w:eastAsia="文星仿宋"/>
          <w:color w:val="0C0C0C"/>
          <w:sz w:val="32"/>
          <w:szCs w:val="32"/>
        </w:rPr>
        <w:t>“</w:t>
      </w:r>
      <w:r>
        <w:rPr>
          <w:rFonts w:eastAsia="文星仿宋"/>
          <w:color w:val="0C0C0C"/>
          <w:sz w:val="32"/>
          <w:szCs w:val="32"/>
        </w:rPr>
        <w:t>放管服</w:t>
      </w:r>
      <w:r>
        <w:rPr>
          <w:rFonts w:eastAsia="文星仿宋"/>
          <w:color w:val="0C0C0C"/>
          <w:sz w:val="32"/>
          <w:szCs w:val="32"/>
        </w:rPr>
        <w:t>”</w:t>
      </w:r>
      <w:r>
        <w:rPr>
          <w:rFonts w:eastAsia="文星仿宋"/>
          <w:color w:val="0C0C0C"/>
          <w:sz w:val="32"/>
          <w:szCs w:val="32"/>
        </w:rPr>
        <w:t>改革，推进</w:t>
      </w:r>
      <w:r>
        <w:rPr>
          <w:rFonts w:eastAsia="文星仿宋"/>
          <w:color w:val="0C0C0C"/>
          <w:sz w:val="32"/>
          <w:szCs w:val="32"/>
        </w:rPr>
        <w:t>“</w:t>
      </w:r>
      <w:r>
        <w:rPr>
          <w:rFonts w:eastAsia="文星仿宋"/>
          <w:color w:val="0C0C0C"/>
          <w:sz w:val="32"/>
          <w:szCs w:val="32"/>
        </w:rPr>
        <w:t>数字政府</w:t>
      </w:r>
      <w:r>
        <w:rPr>
          <w:rFonts w:eastAsia="文星仿宋"/>
          <w:color w:val="0C0C0C"/>
          <w:sz w:val="32"/>
          <w:szCs w:val="32"/>
        </w:rPr>
        <w:t>”</w:t>
      </w:r>
      <w:r>
        <w:rPr>
          <w:rFonts w:eastAsia="文星仿宋"/>
          <w:color w:val="0C0C0C"/>
          <w:sz w:val="32"/>
          <w:szCs w:val="32"/>
        </w:rPr>
        <w:t>改革建设，精简压减审批事项、优化审批流程、压缩审批时限，实现市场规则与大湾区的软联通。切实降低制度性交易成本和用能、物流成本，激发各类市场主体发展工业经济的动力。健全完善政府与企业</w:t>
      </w:r>
      <w:r>
        <w:rPr>
          <w:rFonts w:eastAsia="文星仿宋"/>
          <w:color w:val="0C0C0C"/>
          <w:sz w:val="32"/>
          <w:szCs w:val="32"/>
        </w:rPr>
        <w:t>“</w:t>
      </w:r>
      <w:r>
        <w:rPr>
          <w:rFonts w:eastAsia="文星仿宋"/>
          <w:color w:val="0C0C0C"/>
          <w:sz w:val="32"/>
          <w:szCs w:val="32"/>
        </w:rPr>
        <w:t>双月</w:t>
      </w:r>
      <w:r>
        <w:rPr>
          <w:rFonts w:eastAsia="文星仿宋"/>
          <w:color w:val="0C0C0C"/>
          <w:sz w:val="32"/>
          <w:szCs w:val="32"/>
        </w:rPr>
        <w:t>”</w:t>
      </w:r>
      <w:r>
        <w:rPr>
          <w:rFonts w:eastAsia="文星仿宋"/>
          <w:color w:val="0C0C0C"/>
          <w:sz w:val="32"/>
          <w:szCs w:val="32"/>
        </w:rPr>
        <w:t>定期沟通机制，帮助企业解决融资、用地、用工等方面问题。搭建政银</w:t>
      </w:r>
      <w:proofErr w:type="gramStart"/>
      <w:r>
        <w:rPr>
          <w:rFonts w:eastAsia="文星仿宋"/>
          <w:color w:val="0C0C0C"/>
          <w:sz w:val="32"/>
          <w:szCs w:val="32"/>
        </w:rPr>
        <w:t>券</w:t>
      </w:r>
      <w:proofErr w:type="gramEnd"/>
      <w:r>
        <w:rPr>
          <w:rFonts w:eastAsia="文星仿宋"/>
          <w:color w:val="0C0C0C"/>
          <w:sz w:val="32"/>
          <w:szCs w:val="32"/>
        </w:rPr>
        <w:t>企对接平台，支持各类金融机构开展中小</w:t>
      </w:r>
      <w:proofErr w:type="gramStart"/>
      <w:r>
        <w:rPr>
          <w:rFonts w:eastAsia="文星仿宋"/>
          <w:color w:val="0C0C0C"/>
          <w:sz w:val="32"/>
          <w:szCs w:val="32"/>
        </w:rPr>
        <w:t>微企业</w:t>
      </w:r>
      <w:proofErr w:type="gramEnd"/>
      <w:r>
        <w:rPr>
          <w:rFonts w:eastAsia="文星仿宋"/>
          <w:color w:val="0C0C0C"/>
          <w:sz w:val="32"/>
          <w:szCs w:val="32"/>
        </w:rPr>
        <w:t>信贷业务，逐步降低企业融资成本。领导干部主动下沉一线，对接好企业和项目，切实为企业排忧解难，助力项目建设和企业发展</w:t>
      </w:r>
      <w:r>
        <w:rPr>
          <w:rFonts w:ascii="文星仿宋" w:eastAsia="文星仿宋" w:hAnsi="文星仿宋" w:cs="文星仿宋"/>
          <w:color w:val="0C0C0C"/>
          <w:sz w:val="32"/>
          <w:szCs w:val="32"/>
        </w:rPr>
        <w:t>。</w:t>
      </w:r>
      <w:bookmarkEnd w:id="474"/>
      <w:bookmarkEnd w:id="475"/>
      <w:bookmarkEnd w:id="476"/>
      <w:bookmarkEnd w:id="477"/>
      <w:bookmarkEnd w:id="478"/>
      <w:bookmarkEnd w:id="479"/>
    </w:p>
    <w:p w:rsidR="002662C5" w:rsidRDefault="00036ADC">
      <w:pPr>
        <w:pStyle w:val="1"/>
        <w:spacing w:beforeLines="0" w:before="0" w:afterLines="0" w:after="0"/>
        <w:rPr>
          <w:rFonts w:ascii="Times New Roman" w:eastAsia="文星黑体" w:hAnsi="Times New Roman"/>
          <w:bCs/>
          <w:color w:val="0C0C0C"/>
          <w:sz w:val="32"/>
          <w:szCs w:val="32"/>
        </w:rPr>
      </w:pPr>
      <w:bookmarkStart w:id="507" w:name="_Toc5595"/>
      <w:bookmarkStart w:id="508" w:name="_Toc2024"/>
      <w:bookmarkStart w:id="509" w:name="_Toc5675"/>
      <w:bookmarkStart w:id="510" w:name="_Toc12886"/>
      <w:r>
        <w:rPr>
          <w:rFonts w:ascii="文星黑体" w:eastAsia="文星黑体" w:hAnsi="文星黑体" w:cs="文星黑体" w:hint="eastAsia"/>
          <w:b w:val="0"/>
          <w:color w:val="0C0C0C"/>
          <w:sz w:val="32"/>
          <w:szCs w:val="32"/>
        </w:rPr>
        <w:lastRenderedPageBreak/>
        <w:t>附件1</w:t>
      </w:r>
      <w:bookmarkEnd w:id="507"/>
      <w:bookmarkEnd w:id="508"/>
      <w:bookmarkEnd w:id="509"/>
      <w:bookmarkEnd w:id="510"/>
      <w:r>
        <w:rPr>
          <w:rFonts w:ascii="文星黑体" w:eastAsia="文星黑体" w:hAnsi="文星黑体" w:cs="文星黑体" w:hint="eastAsia"/>
          <w:b w:val="0"/>
          <w:color w:val="0C0C0C"/>
          <w:sz w:val="32"/>
          <w:szCs w:val="32"/>
        </w:rPr>
        <w:t xml:space="preserve"> </w:t>
      </w:r>
      <w:r>
        <w:rPr>
          <w:rFonts w:ascii="文星仿宋" w:eastAsia="文星仿宋" w:hAnsi="文星仿宋" w:cs="文星仿宋" w:hint="eastAsia"/>
          <w:bCs/>
          <w:color w:val="0C0C0C"/>
          <w:sz w:val="28"/>
          <w:szCs w:val="28"/>
        </w:rPr>
        <w:t xml:space="preserve"> </w:t>
      </w:r>
      <w:r>
        <w:rPr>
          <w:rFonts w:ascii="Times New Roman" w:eastAsia="文星黑体" w:hAnsi="Times New Roman" w:hint="eastAsia"/>
          <w:bCs/>
          <w:color w:val="0C0C0C"/>
          <w:sz w:val="32"/>
          <w:szCs w:val="32"/>
        </w:rPr>
        <w:t xml:space="preserve">         </w:t>
      </w:r>
      <w:r>
        <w:rPr>
          <w:rFonts w:ascii="Times New Roman" w:eastAsia="文星黑体" w:hAnsi="Times New Roman" w:hint="eastAsia"/>
          <w:bCs/>
          <w:color w:val="0C0C0C"/>
          <w:sz w:val="32"/>
          <w:szCs w:val="32"/>
        </w:rPr>
        <w:t xml:space="preserve">　　</w:t>
      </w:r>
    </w:p>
    <w:p w:rsidR="002662C5" w:rsidRDefault="00036ADC">
      <w:pPr>
        <w:pStyle w:val="1"/>
        <w:spacing w:beforeLines="0" w:before="0" w:afterLines="0" w:after="0"/>
        <w:jc w:val="center"/>
        <w:rPr>
          <w:rFonts w:ascii="文星黑体" w:eastAsia="文星黑体" w:hAnsi="文星黑体" w:cs="文星黑体"/>
          <w:b w:val="0"/>
          <w:color w:val="0C0C0C"/>
          <w:sz w:val="32"/>
          <w:szCs w:val="32"/>
        </w:rPr>
      </w:pPr>
      <w:bookmarkStart w:id="511" w:name="_Toc24629"/>
      <w:bookmarkStart w:id="512" w:name="_Toc10047"/>
      <w:bookmarkStart w:id="513" w:name="_Toc29912"/>
      <w:bookmarkStart w:id="514" w:name="_Toc25903"/>
      <w:r>
        <w:rPr>
          <w:rFonts w:ascii="文星黑体" w:eastAsia="文星黑体" w:hAnsi="文星黑体" w:cs="文星黑体" w:hint="eastAsia"/>
          <w:b w:val="0"/>
          <w:color w:val="0C0C0C"/>
          <w:sz w:val="32"/>
          <w:szCs w:val="32"/>
        </w:rPr>
        <w:t>梅江区“十四五”工业重点项目汇总表</w:t>
      </w:r>
      <w:bookmarkEnd w:id="511"/>
      <w:bookmarkEnd w:id="512"/>
      <w:bookmarkEnd w:id="513"/>
      <w:bookmarkEnd w:id="514"/>
    </w:p>
    <w:tbl>
      <w:tblPr>
        <w:tblW w:w="1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1794"/>
        <w:gridCol w:w="1266"/>
        <w:gridCol w:w="5700"/>
        <w:gridCol w:w="1770"/>
        <w:gridCol w:w="1710"/>
        <w:gridCol w:w="1425"/>
        <w:gridCol w:w="783"/>
      </w:tblGrid>
      <w:tr w:rsidR="002662C5">
        <w:trPr>
          <w:trHeight w:val="566"/>
          <w:tblHeader/>
        </w:trPr>
        <w:tc>
          <w:tcPr>
            <w:tcW w:w="859" w:type="dxa"/>
            <w:vAlign w:val="center"/>
          </w:tcPr>
          <w:p w:rsidR="002662C5" w:rsidRDefault="00036ADC">
            <w:pPr>
              <w:tabs>
                <w:tab w:val="left" w:pos="562"/>
                <w:tab w:val="left" w:pos="3372"/>
                <w:tab w:val="left" w:pos="3653"/>
              </w:tabs>
              <w:jc w:val="center"/>
              <w:rPr>
                <w:rFonts w:ascii="文星仿宋" w:eastAsia="文星仿宋" w:hAnsi="文星仿宋" w:cs="文星仿宋"/>
                <w:b/>
                <w:color w:val="0C0C0C"/>
                <w:sz w:val="28"/>
                <w:szCs w:val="28"/>
              </w:rPr>
            </w:pPr>
            <w:r>
              <w:rPr>
                <w:rFonts w:ascii="文星仿宋" w:eastAsia="文星仿宋" w:hAnsi="文星仿宋" w:cs="文星仿宋" w:hint="eastAsia"/>
                <w:b/>
                <w:color w:val="0C0C0C"/>
                <w:sz w:val="28"/>
                <w:szCs w:val="28"/>
              </w:rPr>
              <w:t>序号</w:t>
            </w:r>
          </w:p>
        </w:tc>
        <w:tc>
          <w:tcPr>
            <w:tcW w:w="1794" w:type="dxa"/>
            <w:vAlign w:val="center"/>
          </w:tcPr>
          <w:p w:rsidR="002662C5" w:rsidRDefault="00036ADC">
            <w:pPr>
              <w:tabs>
                <w:tab w:val="left" w:pos="562"/>
                <w:tab w:val="left" w:pos="3372"/>
                <w:tab w:val="left" w:pos="3653"/>
              </w:tabs>
              <w:jc w:val="center"/>
              <w:rPr>
                <w:rFonts w:ascii="文星仿宋" w:eastAsia="文星仿宋" w:hAnsi="文星仿宋" w:cs="文星仿宋"/>
                <w:b/>
                <w:color w:val="0C0C0C"/>
                <w:sz w:val="28"/>
                <w:szCs w:val="28"/>
              </w:rPr>
            </w:pPr>
            <w:r>
              <w:rPr>
                <w:rFonts w:ascii="文星仿宋" w:eastAsia="文星仿宋" w:hAnsi="文星仿宋" w:cs="文星仿宋" w:hint="eastAsia"/>
                <w:b/>
                <w:color w:val="0C0C0C"/>
                <w:sz w:val="28"/>
                <w:szCs w:val="28"/>
              </w:rPr>
              <w:t>项目名称</w:t>
            </w:r>
          </w:p>
        </w:tc>
        <w:tc>
          <w:tcPr>
            <w:tcW w:w="1266" w:type="dxa"/>
            <w:vAlign w:val="center"/>
          </w:tcPr>
          <w:p w:rsidR="002662C5" w:rsidRDefault="00036ADC">
            <w:pPr>
              <w:tabs>
                <w:tab w:val="left" w:pos="562"/>
                <w:tab w:val="left" w:pos="3372"/>
                <w:tab w:val="left" w:pos="3653"/>
              </w:tabs>
              <w:jc w:val="center"/>
              <w:rPr>
                <w:rFonts w:ascii="文星仿宋" w:eastAsia="文星仿宋" w:hAnsi="文星仿宋" w:cs="文星仿宋"/>
                <w:b/>
                <w:color w:val="0C0C0C"/>
                <w:sz w:val="28"/>
                <w:szCs w:val="28"/>
              </w:rPr>
            </w:pPr>
            <w:r>
              <w:rPr>
                <w:rFonts w:ascii="文星仿宋" w:eastAsia="文星仿宋" w:hAnsi="文星仿宋" w:cs="文星仿宋" w:hint="eastAsia"/>
                <w:b/>
                <w:color w:val="0C0C0C"/>
                <w:sz w:val="28"/>
                <w:szCs w:val="28"/>
              </w:rPr>
              <w:t>项目实施单位</w:t>
            </w:r>
          </w:p>
        </w:tc>
        <w:tc>
          <w:tcPr>
            <w:tcW w:w="5700" w:type="dxa"/>
            <w:vAlign w:val="center"/>
          </w:tcPr>
          <w:p w:rsidR="002662C5" w:rsidRDefault="00036ADC">
            <w:pPr>
              <w:tabs>
                <w:tab w:val="left" w:pos="562"/>
                <w:tab w:val="left" w:pos="3372"/>
                <w:tab w:val="left" w:pos="3653"/>
              </w:tabs>
              <w:jc w:val="center"/>
              <w:rPr>
                <w:rFonts w:ascii="文星仿宋" w:eastAsia="文星仿宋" w:hAnsi="文星仿宋" w:cs="文星仿宋"/>
                <w:b/>
                <w:color w:val="0C0C0C"/>
                <w:sz w:val="28"/>
                <w:szCs w:val="28"/>
              </w:rPr>
            </w:pPr>
            <w:r>
              <w:rPr>
                <w:rFonts w:ascii="文星仿宋" w:eastAsia="文星仿宋" w:hAnsi="文星仿宋" w:cs="文星仿宋" w:hint="eastAsia"/>
                <w:b/>
                <w:color w:val="0C0C0C"/>
                <w:sz w:val="28"/>
                <w:szCs w:val="28"/>
              </w:rPr>
              <w:t>项目主要内容</w:t>
            </w:r>
          </w:p>
        </w:tc>
        <w:tc>
          <w:tcPr>
            <w:tcW w:w="1770" w:type="dxa"/>
            <w:vAlign w:val="center"/>
          </w:tcPr>
          <w:p w:rsidR="002662C5" w:rsidRDefault="00036ADC">
            <w:pPr>
              <w:tabs>
                <w:tab w:val="left" w:pos="562"/>
                <w:tab w:val="left" w:pos="3372"/>
                <w:tab w:val="left" w:pos="3653"/>
              </w:tabs>
              <w:jc w:val="center"/>
              <w:rPr>
                <w:rFonts w:ascii="文星仿宋" w:eastAsia="文星仿宋" w:hAnsi="文星仿宋" w:cs="文星仿宋"/>
                <w:b/>
                <w:color w:val="0C0C0C"/>
                <w:sz w:val="28"/>
                <w:szCs w:val="28"/>
              </w:rPr>
            </w:pPr>
            <w:r>
              <w:rPr>
                <w:rFonts w:ascii="文星仿宋" w:eastAsia="文星仿宋" w:hAnsi="文星仿宋" w:cs="文星仿宋" w:hint="eastAsia"/>
                <w:b/>
                <w:color w:val="0C0C0C"/>
                <w:sz w:val="28"/>
                <w:szCs w:val="28"/>
              </w:rPr>
              <w:t xml:space="preserve">计划总投资　　</w:t>
            </w:r>
            <w:proofErr w:type="gramStart"/>
            <w:r>
              <w:rPr>
                <w:rFonts w:ascii="文星仿宋" w:eastAsia="文星仿宋" w:hAnsi="文星仿宋" w:cs="文星仿宋" w:hint="eastAsia"/>
                <w:b/>
                <w:color w:val="0C0C0C"/>
                <w:sz w:val="28"/>
                <w:szCs w:val="28"/>
              </w:rPr>
              <w:t xml:space="preserve">　</w:t>
            </w:r>
            <w:proofErr w:type="gramEnd"/>
            <w:r>
              <w:rPr>
                <w:rFonts w:ascii="文星仿宋" w:eastAsia="文星仿宋" w:hAnsi="文星仿宋" w:cs="文星仿宋" w:hint="eastAsia"/>
                <w:b/>
                <w:color w:val="0C0C0C"/>
                <w:sz w:val="28"/>
                <w:szCs w:val="28"/>
              </w:rPr>
              <w:t>（万元）</w:t>
            </w:r>
          </w:p>
        </w:tc>
        <w:tc>
          <w:tcPr>
            <w:tcW w:w="1710" w:type="dxa"/>
            <w:vAlign w:val="center"/>
          </w:tcPr>
          <w:p w:rsidR="002662C5" w:rsidRDefault="00036ADC">
            <w:pPr>
              <w:tabs>
                <w:tab w:val="left" w:pos="562"/>
                <w:tab w:val="left" w:pos="3372"/>
                <w:tab w:val="left" w:pos="3653"/>
              </w:tabs>
              <w:jc w:val="center"/>
              <w:rPr>
                <w:rFonts w:ascii="文星仿宋" w:eastAsia="文星仿宋" w:hAnsi="文星仿宋" w:cs="文星仿宋"/>
                <w:b/>
                <w:color w:val="0C0C0C"/>
                <w:sz w:val="28"/>
                <w:szCs w:val="28"/>
              </w:rPr>
            </w:pPr>
            <w:r>
              <w:rPr>
                <w:rFonts w:ascii="文星仿宋" w:eastAsia="文星仿宋" w:hAnsi="文星仿宋" w:cs="文星仿宋" w:hint="eastAsia"/>
                <w:b/>
                <w:color w:val="0C0C0C"/>
                <w:sz w:val="28"/>
                <w:szCs w:val="28"/>
              </w:rPr>
              <w:t>预计建设期</w:t>
            </w:r>
          </w:p>
        </w:tc>
        <w:tc>
          <w:tcPr>
            <w:tcW w:w="1425" w:type="dxa"/>
            <w:vAlign w:val="center"/>
          </w:tcPr>
          <w:p w:rsidR="002662C5" w:rsidRDefault="00036ADC">
            <w:pPr>
              <w:tabs>
                <w:tab w:val="left" w:pos="562"/>
                <w:tab w:val="left" w:pos="3372"/>
                <w:tab w:val="left" w:pos="3653"/>
              </w:tabs>
              <w:jc w:val="center"/>
              <w:rPr>
                <w:rFonts w:ascii="文星仿宋" w:eastAsia="文星仿宋" w:hAnsi="文星仿宋" w:cs="文星仿宋"/>
                <w:b/>
                <w:color w:val="0C0C0C"/>
                <w:sz w:val="28"/>
                <w:szCs w:val="28"/>
              </w:rPr>
            </w:pPr>
            <w:r>
              <w:rPr>
                <w:rFonts w:ascii="文星仿宋" w:eastAsia="文星仿宋" w:hAnsi="文星仿宋" w:cs="文星仿宋" w:hint="eastAsia"/>
                <w:b/>
                <w:color w:val="0C0C0C"/>
                <w:sz w:val="28"/>
                <w:szCs w:val="28"/>
              </w:rPr>
              <w:t>项目类别</w:t>
            </w:r>
          </w:p>
        </w:tc>
        <w:tc>
          <w:tcPr>
            <w:tcW w:w="783" w:type="dxa"/>
            <w:vAlign w:val="center"/>
          </w:tcPr>
          <w:p w:rsidR="002662C5" w:rsidRDefault="00036ADC">
            <w:pPr>
              <w:tabs>
                <w:tab w:val="left" w:pos="562"/>
                <w:tab w:val="left" w:pos="3372"/>
                <w:tab w:val="left" w:pos="3653"/>
              </w:tabs>
              <w:jc w:val="center"/>
              <w:rPr>
                <w:rFonts w:ascii="文星仿宋" w:eastAsia="文星仿宋" w:hAnsi="文星仿宋" w:cs="文星仿宋"/>
                <w:b/>
                <w:color w:val="0C0C0C"/>
                <w:sz w:val="28"/>
                <w:szCs w:val="28"/>
              </w:rPr>
            </w:pPr>
            <w:r>
              <w:rPr>
                <w:rFonts w:ascii="文星仿宋" w:eastAsia="文星仿宋" w:hAnsi="文星仿宋" w:cs="文星仿宋" w:hint="eastAsia"/>
                <w:b/>
                <w:color w:val="0C0C0C"/>
                <w:sz w:val="28"/>
                <w:szCs w:val="28"/>
              </w:rPr>
              <w:t>备注</w:t>
            </w:r>
          </w:p>
        </w:tc>
      </w:tr>
      <w:tr w:rsidR="002662C5">
        <w:trPr>
          <w:trHeight w:val="1696"/>
        </w:trPr>
        <w:tc>
          <w:tcPr>
            <w:tcW w:w="859"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1</w:t>
            </w:r>
          </w:p>
        </w:tc>
        <w:tc>
          <w:tcPr>
            <w:tcW w:w="1794"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博敏电子新一代电子信息产业扩建项目</w:t>
            </w:r>
          </w:p>
        </w:tc>
        <w:tc>
          <w:tcPr>
            <w:tcW w:w="1266"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博敏电子股份有限公司</w:t>
            </w:r>
          </w:p>
        </w:tc>
        <w:tc>
          <w:tcPr>
            <w:tcW w:w="5700" w:type="dxa"/>
            <w:vAlign w:val="center"/>
          </w:tcPr>
          <w:p w:rsidR="002662C5" w:rsidRDefault="00036ADC" w:rsidP="00396ABA">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项目分</w:t>
            </w:r>
            <w:r w:rsidR="00396ABA" w:rsidRPr="00396ABA">
              <w:rPr>
                <w:rFonts w:ascii="文星仿宋" w:eastAsia="文星仿宋" w:hAnsi="文星仿宋" w:cs="文星仿宋" w:hint="eastAsia"/>
                <w:color w:val="FF0000"/>
                <w:sz w:val="28"/>
                <w:szCs w:val="28"/>
              </w:rPr>
              <w:t>二</w:t>
            </w:r>
            <w:r>
              <w:rPr>
                <w:rFonts w:ascii="文星仿宋" w:eastAsia="文星仿宋" w:hAnsi="文星仿宋" w:cs="文星仿宋" w:hint="eastAsia"/>
                <w:color w:val="0C0C0C"/>
                <w:sz w:val="28"/>
                <w:szCs w:val="28"/>
              </w:rPr>
              <w:t>期建设。新建厂房、自动化现代生产线，用于研发生产销售高端HDI板/高多层板和刚挠结合板，力争建成国内PCB行业的标杆企业。项目达产年产值预计50亿元。</w:t>
            </w:r>
          </w:p>
        </w:tc>
        <w:tc>
          <w:tcPr>
            <w:tcW w:w="177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300000</w:t>
            </w:r>
          </w:p>
        </w:tc>
        <w:tc>
          <w:tcPr>
            <w:tcW w:w="171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2021-2026</w:t>
            </w:r>
          </w:p>
        </w:tc>
        <w:tc>
          <w:tcPr>
            <w:tcW w:w="142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新建</w:t>
            </w:r>
          </w:p>
        </w:tc>
        <w:tc>
          <w:tcPr>
            <w:tcW w:w="783"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r>
      <w:tr w:rsidR="002662C5">
        <w:trPr>
          <w:trHeight w:val="2045"/>
        </w:trPr>
        <w:tc>
          <w:tcPr>
            <w:tcW w:w="859"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2</w:t>
            </w:r>
          </w:p>
        </w:tc>
        <w:tc>
          <w:tcPr>
            <w:tcW w:w="1794" w:type="dxa"/>
            <w:vAlign w:val="center"/>
          </w:tcPr>
          <w:p w:rsidR="002662C5" w:rsidRDefault="00036ADC">
            <w:pPr>
              <w:tabs>
                <w:tab w:val="left" w:pos="562"/>
                <w:tab w:val="left" w:pos="3372"/>
                <w:tab w:val="left" w:pos="3653"/>
              </w:tabs>
              <w:jc w:val="left"/>
              <w:rPr>
                <w:rFonts w:ascii="文星仿宋" w:eastAsia="文星仿宋" w:hAnsi="文星仿宋" w:cs="文星仿宋"/>
                <w:color w:val="FF0000"/>
                <w:sz w:val="28"/>
                <w:szCs w:val="28"/>
              </w:rPr>
            </w:pPr>
            <w:r>
              <w:rPr>
                <w:rFonts w:ascii="文星仿宋" w:eastAsia="文星仿宋" w:hAnsi="文星仿宋" w:cs="文星仿宋" w:hint="eastAsia"/>
                <w:sz w:val="28"/>
                <w:szCs w:val="28"/>
              </w:rPr>
              <w:t>梅州市志浩电子科技有限公司增资扩产项目</w:t>
            </w:r>
          </w:p>
        </w:tc>
        <w:tc>
          <w:tcPr>
            <w:tcW w:w="1266"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梅州市志浩电子科技有限公司</w:t>
            </w:r>
          </w:p>
        </w:tc>
        <w:tc>
          <w:tcPr>
            <w:tcW w:w="5700"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项目分三期建设。将原五株电路板整体搬迁扩产加以智能化、自动化改造，增加超高多层通信、5Ｇ智能任意互联等高附加值多层电路板生产。项目达产年产值预计35亿元。</w:t>
            </w:r>
          </w:p>
        </w:tc>
        <w:tc>
          <w:tcPr>
            <w:tcW w:w="177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300000</w:t>
            </w:r>
          </w:p>
        </w:tc>
        <w:tc>
          <w:tcPr>
            <w:tcW w:w="171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2021-2026</w:t>
            </w:r>
          </w:p>
        </w:tc>
        <w:tc>
          <w:tcPr>
            <w:tcW w:w="142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新建</w:t>
            </w:r>
          </w:p>
        </w:tc>
        <w:tc>
          <w:tcPr>
            <w:tcW w:w="783"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r>
      <w:tr w:rsidR="002662C5">
        <w:trPr>
          <w:trHeight w:val="2776"/>
        </w:trPr>
        <w:tc>
          <w:tcPr>
            <w:tcW w:w="859"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3</w:t>
            </w:r>
          </w:p>
        </w:tc>
        <w:tc>
          <w:tcPr>
            <w:tcW w:w="1794"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梅州互联网产业园</w:t>
            </w:r>
          </w:p>
        </w:tc>
        <w:tc>
          <w:tcPr>
            <w:tcW w:w="1266"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梅州国威电子有限公司</w:t>
            </w:r>
          </w:p>
        </w:tc>
        <w:tc>
          <w:tcPr>
            <w:tcW w:w="5700"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在自有空置地块上建设梅州市互联网产业园区。产业园的建设分两期进行：第一期根据规划和实际建设互联网环境的办公楼宇及相关配套设施设备；第二期由国威电子公司根据创新型产业用房相关政策自主建设综合写字楼。打造梅州市首个互联网产业园集聚地。</w:t>
            </w:r>
          </w:p>
        </w:tc>
        <w:tc>
          <w:tcPr>
            <w:tcW w:w="177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25827</w:t>
            </w:r>
          </w:p>
        </w:tc>
        <w:tc>
          <w:tcPr>
            <w:tcW w:w="171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2020-2022</w:t>
            </w:r>
          </w:p>
        </w:tc>
        <w:tc>
          <w:tcPr>
            <w:tcW w:w="142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新建</w:t>
            </w:r>
          </w:p>
        </w:tc>
        <w:tc>
          <w:tcPr>
            <w:tcW w:w="783"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r>
      <w:tr w:rsidR="002662C5">
        <w:tc>
          <w:tcPr>
            <w:tcW w:w="859"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lastRenderedPageBreak/>
              <w:t>4</w:t>
            </w:r>
          </w:p>
        </w:tc>
        <w:tc>
          <w:tcPr>
            <w:tcW w:w="1794"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香港富临集团控股有限公司与广东裕丰食品股份有限公司投资升级改造梅州市肉联厂项目</w:t>
            </w:r>
          </w:p>
        </w:tc>
        <w:tc>
          <w:tcPr>
            <w:tcW w:w="1266"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富临集团、</w:t>
            </w:r>
            <w:proofErr w:type="gramStart"/>
            <w:r>
              <w:rPr>
                <w:rFonts w:ascii="文星仿宋" w:eastAsia="文星仿宋" w:hAnsi="文星仿宋" w:cs="文星仿宋" w:hint="eastAsia"/>
                <w:color w:val="0C0C0C"/>
                <w:sz w:val="28"/>
                <w:szCs w:val="28"/>
              </w:rPr>
              <w:t>裕丰食品</w:t>
            </w:r>
            <w:proofErr w:type="gramEnd"/>
            <w:r>
              <w:rPr>
                <w:rFonts w:ascii="文星仿宋" w:eastAsia="文星仿宋" w:hAnsi="文星仿宋" w:cs="文星仿宋" w:hint="eastAsia"/>
                <w:color w:val="0C0C0C"/>
                <w:sz w:val="28"/>
                <w:szCs w:val="28"/>
              </w:rPr>
              <w:t>、梅江控股集团</w:t>
            </w:r>
          </w:p>
        </w:tc>
        <w:tc>
          <w:tcPr>
            <w:tcW w:w="5700"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引入香港富临集团和</w:t>
            </w:r>
            <w:proofErr w:type="gramStart"/>
            <w:r>
              <w:rPr>
                <w:rFonts w:ascii="文星仿宋" w:eastAsia="文星仿宋" w:hAnsi="文星仿宋" w:cs="文星仿宋" w:hint="eastAsia"/>
                <w:color w:val="0C0C0C"/>
                <w:sz w:val="28"/>
                <w:szCs w:val="28"/>
              </w:rPr>
              <w:t>裕丰</w:t>
            </w:r>
            <w:proofErr w:type="gramEnd"/>
            <w:r>
              <w:rPr>
                <w:rFonts w:ascii="文星仿宋" w:eastAsia="文星仿宋" w:hAnsi="文星仿宋" w:cs="文星仿宋" w:hint="eastAsia"/>
                <w:color w:val="0C0C0C"/>
                <w:sz w:val="28"/>
                <w:szCs w:val="28"/>
              </w:rPr>
              <w:t>公司，共同对肉联厂进行升级改造。将梅州的畜禽养殖业、屠宰加工业、肉制品深加工业及仓储运输业发展成为完整的产业链条，在保障梅州本地食肉安全、卫生的基本前提下，开拓粤港澳大湾区市场，取得良好的经济效益和社会效益。</w:t>
            </w:r>
          </w:p>
        </w:tc>
        <w:tc>
          <w:tcPr>
            <w:tcW w:w="177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36000</w:t>
            </w:r>
          </w:p>
        </w:tc>
        <w:tc>
          <w:tcPr>
            <w:tcW w:w="171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2020-2022</w:t>
            </w:r>
          </w:p>
        </w:tc>
        <w:tc>
          <w:tcPr>
            <w:tcW w:w="142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新建</w:t>
            </w:r>
          </w:p>
        </w:tc>
        <w:tc>
          <w:tcPr>
            <w:tcW w:w="783"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r>
      <w:tr w:rsidR="002662C5">
        <w:trPr>
          <w:trHeight w:val="2541"/>
        </w:trPr>
        <w:tc>
          <w:tcPr>
            <w:tcW w:w="859"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5</w:t>
            </w:r>
          </w:p>
        </w:tc>
        <w:tc>
          <w:tcPr>
            <w:tcW w:w="1794" w:type="dxa"/>
            <w:vAlign w:val="center"/>
          </w:tcPr>
          <w:p w:rsidR="002662C5" w:rsidRDefault="00036ADC">
            <w:pPr>
              <w:tabs>
                <w:tab w:val="left" w:pos="562"/>
                <w:tab w:val="left" w:pos="3372"/>
                <w:tab w:val="left" w:pos="3653"/>
              </w:tabs>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焦亚硫酸钠生产线技术升级改造</w:t>
            </w:r>
          </w:p>
        </w:tc>
        <w:tc>
          <w:tcPr>
            <w:tcW w:w="1266" w:type="dxa"/>
            <w:vAlign w:val="center"/>
          </w:tcPr>
          <w:p w:rsidR="002662C5" w:rsidRDefault="00036ADC">
            <w:pPr>
              <w:tabs>
                <w:tab w:val="left" w:pos="562"/>
                <w:tab w:val="left" w:pos="3372"/>
                <w:tab w:val="left" w:pos="3653"/>
              </w:tabs>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梅州联进化工有限公司</w:t>
            </w:r>
          </w:p>
        </w:tc>
        <w:tc>
          <w:tcPr>
            <w:tcW w:w="5700" w:type="dxa"/>
            <w:vAlign w:val="center"/>
          </w:tcPr>
          <w:p w:rsidR="002662C5" w:rsidRDefault="00036ADC">
            <w:pPr>
              <w:tabs>
                <w:tab w:val="left" w:pos="562"/>
                <w:tab w:val="left" w:pos="3372"/>
                <w:tab w:val="left" w:pos="3653"/>
              </w:tabs>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在原址上新建8条高效、优质、节能的焦亚硫酸钠生产线，总建筑面积约为10000平方米，同时为减低环保排放，新建2条高质碳酸氢钠(小苏打)生产线及1条硫酸镁生产线。技改后的产品能力：焦亚硫酸钠20万吨/年、碳酸氢钠(小苏打)7万吨/年、硫酸镁6000吨/年。</w:t>
            </w:r>
          </w:p>
        </w:tc>
        <w:tc>
          <w:tcPr>
            <w:tcW w:w="177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5400</w:t>
            </w:r>
          </w:p>
        </w:tc>
        <w:tc>
          <w:tcPr>
            <w:tcW w:w="171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2020-2021</w:t>
            </w:r>
          </w:p>
        </w:tc>
        <w:tc>
          <w:tcPr>
            <w:tcW w:w="142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新建</w:t>
            </w:r>
          </w:p>
        </w:tc>
        <w:tc>
          <w:tcPr>
            <w:tcW w:w="783" w:type="dxa"/>
            <w:vAlign w:val="center"/>
          </w:tcPr>
          <w:p w:rsidR="002662C5" w:rsidRDefault="002662C5">
            <w:pPr>
              <w:tabs>
                <w:tab w:val="left" w:pos="562"/>
                <w:tab w:val="left" w:pos="3372"/>
                <w:tab w:val="left" w:pos="3653"/>
              </w:tabs>
              <w:rPr>
                <w:rFonts w:ascii="文星仿宋" w:eastAsia="文星仿宋" w:hAnsi="文星仿宋" w:cs="文星仿宋"/>
                <w:color w:val="0C0C0C"/>
                <w:sz w:val="28"/>
                <w:szCs w:val="28"/>
              </w:rPr>
            </w:pPr>
          </w:p>
        </w:tc>
      </w:tr>
      <w:tr w:rsidR="002662C5">
        <w:trPr>
          <w:trHeight w:val="2377"/>
        </w:trPr>
        <w:tc>
          <w:tcPr>
            <w:tcW w:w="859"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6</w:t>
            </w:r>
          </w:p>
        </w:tc>
        <w:tc>
          <w:tcPr>
            <w:tcW w:w="1794"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模塑生产线G1技术改造项目</w:t>
            </w:r>
          </w:p>
        </w:tc>
        <w:tc>
          <w:tcPr>
            <w:tcW w:w="1266"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梅州市多精彩电子科技有限公司</w:t>
            </w:r>
          </w:p>
        </w:tc>
        <w:tc>
          <w:tcPr>
            <w:tcW w:w="5700"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更新设备：购进电脑锣、投影仪、磨床、高速注塑机、自动供料系</w:t>
            </w:r>
            <w:proofErr w:type="gramStart"/>
            <w:r>
              <w:rPr>
                <w:rFonts w:ascii="文星仿宋" w:eastAsia="文星仿宋" w:hAnsi="文星仿宋" w:cs="文星仿宋" w:hint="eastAsia"/>
                <w:color w:val="0C0C0C"/>
                <w:sz w:val="28"/>
                <w:szCs w:val="28"/>
              </w:rPr>
              <w:t>系</w:t>
            </w:r>
            <w:proofErr w:type="gramEnd"/>
            <w:r>
              <w:rPr>
                <w:rFonts w:ascii="文星仿宋" w:eastAsia="文星仿宋" w:hAnsi="文星仿宋" w:cs="文星仿宋" w:hint="eastAsia"/>
                <w:color w:val="0C0C0C"/>
                <w:sz w:val="28"/>
                <w:szCs w:val="28"/>
              </w:rPr>
              <w:t>等先进设备，提高生产效率。项目的实施，预计新增年销售总收入800万元，新增年利润总额80万元，新增年税金总额50万元。</w:t>
            </w:r>
          </w:p>
        </w:tc>
        <w:tc>
          <w:tcPr>
            <w:tcW w:w="177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1730</w:t>
            </w:r>
          </w:p>
        </w:tc>
        <w:tc>
          <w:tcPr>
            <w:tcW w:w="171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2020-2022</w:t>
            </w:r>
          </w:p>
        </w:tc>
        <w:tc>
          <w:tcPr>
            <w:tcW w:w="142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新建</w:t>
            </w:r>
          </w:p>
        </w:tc>
        <w:tc>
          <w:tcPr>
            <w:tcW w:w="783"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r>
      <w:tr w:rsidR="002662C5">
        <w:tc>
          <w:tcPr>
            <w:tcW w:w="859" w:type="dxa"/>
            <w:vAlign w:val="center"/>
          </w:tcPr>
          <w:p w:rsidR="002662C5" w:rsidRDefault="007B7A5A">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lastRenderedPageBreak/>
              <w:t>7</w:t>
            </w:r>
          </w:p>
        </w:tc>
        <w:tc>
          <w:tcPr>
            <w:tcW w:w="1794"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农产品仓储保险冷链物流设施建设项目</w:t>
            </w:r>
          </w:p>
        </w:tc>
        <w:tc>
          <w:tcPr>
            <w:tcW w:w="1266"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梅州市稻丰实业有限公司</w:t>
            </w:r>
          </w:p>
        </w:tc>
        <w:tc>
          <w:tcPr>
            <w:tcW w:w="5700"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占地面积12000平方米，建筑面积6000平方米。新建农产品冷藏储存冻库及保鲜、冷链运输、加工等物流仓储设施设备建设，达到2.5万立方高标准冷冻库的冷链粮食加工配送和鲜活农产品加工保鲜配送一体化的综合冷链物流中心。</w:t>
            </w:r>
          </w:p>
        </w:tc>
        <w:tc>
          <w:tcPr>
            <w:tcW w:w="177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2500</w:t>
            </w:r>
          </w:p>
        </w:tc>
        <w:tc>
          <w:tcPr>
            <w:tcW w:w="171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2020-2022</w:t>
            </w:r>
          </w:p>
        </w:tc>
        <w:tc>
          <w:tcPr>
            <w:tcW w:w="142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新建</w:t>
            </w:r>
          </w:p>
        </w:tc>
        <w:tc>
          <w:tcPr>
            <w:tcW w:w="783"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r>
      <w:tr w:rsidR="002662C5">
        <w:tc>
          <w:tcPr>
            <w:tcW w:w="859" w:type="dxa"/>
            <w:vAlign w:val="center"/>
          </w:tcPr>
          <w:p w:rsidR="002662C5" w:rsidRDefault="007B7A5A">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8</w:t>
            </w:r>
          </w:p>
        </w:tc>
        <w:tc>
          <w:tcPr>
            <w:tcW w:w="1794"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梅州市区域性骨干粮食应急配送中心</w:t>
            </w:r>
          </w:p>
        </w:tc>
        <w:tc>
          <w:tcPr>
            <w:tcW w:w="1266"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梅州市稻丰实业有限公司</w:t>
            </w:r>
          </w:p>
        </w:tc>
        <w:tc>
          <w:tcPr>
            <w:tcW w:w="5700"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占地面积10000平方米，建筑面积5000平方米，新建2.5万吨仓容区域性骨干粮食应急配送中心，以及购置仓储冷链设备和装卸应急配送等配套设备设施。</w:t>
            </w:r>
          </w:p>
        </w:tc>
        <w:tc>
          <w:tcPr>
            <w:tcW w:w="177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2870</w:t>
            </w:r>
          </w:p>
        </w:tc>
        <w:tc>
          <w:tcPr>
            <w:tcW w:w="171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2020-2022</w:t>
            </w:r>
          </w:p>
        </w:tc>
        <w:tc>
          <w:tcPr>
            <w:tcW w:w="142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新建</w:t>
            </w:r>
          </w:p>
        </w:tc>
        <w:tc>
          <w:tcPr>
            <w:tcW w:w="783"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r>
      <w:tr w:rsidR="002662C5">
        <w:tc>
          <w:tcPr>
            <w:tcW w:w="859" w:type="dxa"/>
            <w:vAlign w:val="center"/>
          </w:tcPr>
          <w:p w:rsidR="002662C5" w:rsidRDefault="007B7A5A">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9</w:t>
            </w:r>
          </w:p>
        </w:tc>
        <w:tc>
          <w:tcPr>
            <w:tcW w:w="1794"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塑料再生改性颗粒（一期）项目</w:t>
            </w:r>
          </w:p>
        </w:tc>
        <w:tc>
          <w:tcPr>
            <w:tcW w:w="1266" w:type="dxa"/>
            <w:vAlign w:val="center"/>
          </w:tcPr>
          <w:p w:rsidR="002662C5" w:rsidRDefault="00036ADC">
            <w:pPr>
              <w:tabs>
                <w:tab w:val="left" w:pos="562"/>
                <w:tab w:val="left" w:pos="3372"/>
                <w:tab w:val="left" w:pos="3653"/>
              </w:tabs>
              <w:spacing w:line="280" w:lineRule="exact"/>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梅州科化高分子材料有限公司</w:t>
            </w:r>
          </w:p>
        </w:tc>
        <w:tc>
          <w:tcPr>
            <w:tcW w:w="5700"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研发、制造、加工高分子材料、塑料再生改性颗粒，年产塑料再生改性颗粒产品10000吨。</w:t>
            </w:r>
          </w:p>
        </w:tc>
        <w:tc>
          <w:tcPr>
            <w:tcW w:w="177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2000</w:t>
            </w:r>
          </w:p>
        </w:tc>
        <w:tc>
          <w:tcPr>
            <w:tcW w:w="171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2021</w:t>
            </w:r>
          </w:p>
        </w:tc>
        <w:tc>
          <w:tcPr>
            <w:tcW w:w="142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新建</w:t>
            </w:r>
          </w:p>
        </w:tc>
        <w:tc>
          <w:tcPr>
            <w:tcW w:w="783"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r>
      <w:tr w:rsidR="002662C5">
        <w:trPr>
          <w:trHeight w:val="1403"/>
        </w:trPr>
        <w:tc>
          <w:tcPr>
            <w:tcW w:w="859" w:type="dxa"/>
            <w:vAlign w:val="center"/>
          </w:tcPr>
          <w:p w:rsidR="002662C5" w:rsidRDefault="007B7A5A">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10</w:t>
            </w:r>
          </w:p>
        </w:tc>
        <w:tc>
          <w:tcPr>
            <w:tcW w:w="1794"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proofErr w:type="gramStart"/>
            <w:r>
              <w:rPr>
                <w:rFonts w:ascii="文星仿宋" w:eastAsia="文星仿宋" w:hAnsi="文星仿宋" w:cs="文星仿宋" w:hint="eastAsia"/>
                <w:color w:val="0C0C0C"/>
                <w:sz w:val="28"/>
                <w:szCs w:val="28"/>
              </w:rPr>
              <w:t>雁中智能</w:t>
            </w:r>
            <w:proofErr w:type="gramEnd"/>
            <w:r>
              <w:rPr>
                <w:rFonts w:ascii="文星仿宋" w:eastAsia="文星仿宋" w:hAnsi="文星仿宋" w:cs="文星仿宋" w:hint="eastAsia"/>
                <w:color w:val="0C0C0C"/>
                <w:sz w:val="28"/>
                <w:szCs w:val="28"/>
              </w:rPr>
              <w:t>互联网服装生产基地项目</w:t>
            </w:r>
          </w:p>
        </w:tc>
        <w:tc>
          <w:tcPr>
            <w:tcW w:w="1266" w:type="dxa"/>
            <w:vAlign w:val="center"/>
          </w:tcPr>
          <w:p w:rsidR="002662C5" w:rsidRDefault="00036ADC">
            <w:pPr>
              <w:tabs>
                <w:tab w:val="left" w:pos="562"/>
                <w:tab w:val="left" w:pos="3372"/>
                <w:tab w:val="left" w:pos="3653"/>
              </w:tabs>
              <w:spacing w:line="280" w:lineRule="exact"/>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梅州雁中实业有限公司</w:t>
            </w:r>
          </w:p>
        </w:tc>
        <w:tc>
          <w:tcPr>
            <w:tcW w:w="5700"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购地、新建集研发、生产、销售为一体的互联网智能服装生产基地。</w:t>
            </w:r>
          </w:p>
        </w:tc>
        <w:tc>
          <w:tcPr>
            <w:tcW w:w="177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10000</w:t>
            </w:r>
          </w:p>
        </w:tc>
        <w:tc>
          <w:tcPr>
            <w:tcW w:w="171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2020-2023</w:t>
            </w:r>
          </w:p>
        </w:tc>
        <w:tc>
          <w:tcPr>
            <w:tcW w:w="142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新建</w:t>
            </w:r>
          </w:p>
        </w:tc>
        <w:tc>
          <w:tcPr>
            <w:tcW w:w="783"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r>
      <w:tr w:rsidR="002662C5">
        <w:trPr>
          <w:trHeight w:val="1536"/>
        </w:trPr>
        <w:tc>
          <w:tcPr>
            <w:tcW w:w="859" w:type="dxa"/>
            <w:vAlign w:val="center"/>
          </w:tcPr>
          <w:p w:rsidR="002662C5" w:rsidRDefault="007B7A5A">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lastRenderedPageBreak/>
              <w:t>11</w:t>
            </w:r>
          </w:p>
        </w:tc>
        <w:tc>
          <w:tcPr>
            <w:tcW w:w="1794"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proofErr w:type="gramStart"/>
            <w:r>
              <w:rPr>
                <w:rFonts w:ascii="文星仿宋" w:eastAsia="文星仿宋" w:hAnsi="文星仿宋" w:cs="文星仿宋" w:hint="eastAsia"/>
                <w:color w:val="0C0C0C"/>
                <w:sz w:val="28"/>
                <w:szCs w:val="28"/>
              </w:rPr>
              <w:t>腾力科技</w:t>
            </w:r>
            <w:proofErr w:type="gramEnd"/>
            <w:r>
              <w:rPr>
                <w:rFonts w:ascii="文星仿宋" w:eastAsia="文星仿宋" w:hAnsi="文星仿宋" w:cs="文星仿宋" w:hint="eastAsia"/>
                <w:color w:val="0C0C0C"/>
                <w:sz w:val="28"/>
                <w:szCs w:val="28"/>
              </w:rPr>
              <w:t>研发中心项目</w:t>
            </w:r>
          </w:p>
        </w:tc>
        <w:tc>
          <w:tcPr>
            <w:tcW w:w="1266" w:type="dxa"/>
            <w:vAlign w:val="center"/>
          </w:tcPr>
          <w:p w:rsidR="002662C5" w:rsidRDefault="00036ADC">
            <w:pPr>
              <w:tabs>
                <w:tab w:val="left" w:pos="562"/>
                <w:tab w:val="left" w:pos="3372"/>
                <w:tab w:val="left" w:pos="3653"/>
              </w:tabs>
              <w:spacing w:line="280" w:lineRule="exact"/>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梅州腾力机械设备有限公司</w:t>
            </w:r>
          </w:p>
        </w:tc>
        <w:tc>
          <w:tcPr>
            <w:tcW w:w="5700"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购地、新建厂房，生产专用设备及通用设备。</w:t>
            </w:r>
          </w:p>
        </w:tc>
        <w:tc>
          <w:tcPr>
            <w:tcW w:w="177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3988</w:t>
            </w:r>
          </w:p>
        </w:tc>
        <w:tc>
          <w:tcPr>
            <w:tcW w:w="171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2020-2023</w:t>
            </w:r>
          </w:p>
        </w:tc>
        <w:tc>
          <w:tcPr>
            <w:tcW w:w="142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新建</w:t>
            </w:r>
          </w:p>
        </w:tc>
        <w:tc>
          <w:tcPr>
            <w:tcW w:w="783"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r>
      <w:tr w:rsidR="002662C5">
        <w:trPr>
          <w:trHeight w:val="1842"/>
        </w:trPr>
        <w:tc>
          <w:tcPr>
            <w:tcW w:w="859" w:type="dxa"/>
            <w:vAlign w:val="center"/>
          </w:tcPr>
          <w:p w:rsidR="002662C5" w:rsidRDefault="007B7A5A">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12</w:t>
            </w:r>
          </w:p>
        </w:tc>
        <w:tc>
          <w:tcPr>
            <w:tcW w:w="1794"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年产50万平方米精密多层/配套5G应用PCB项目</w:t>
            </w:r>
          </w:p>
        </w:tc>
        <w:tc>
          <w:tcPr>
            <w:tcW w:w="1266" w:type="dxa"/>
            <w:vAlign w:val="center"/>
          </w:tcPr>
          <w:p w:rsidR="002662C5" w:rsidRDefault="00036ADC">
            <w:pPr>
              <w:tabs>
                <w:tab w:val="left" w:pos="562"/>
                <w:tab w:val="left" w:pos="3372"/>
                <w:tab w:val="left" w:pos="3653"/>
              </w:tabs>
              <w:spacing w:line="280" w:lineRule="exact"/>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梅州市格兰沃电子有限公司</w:t>
            </w:r>
          </w:p>
        </w:tc>
        <w:tc>
          <w:tcPr>
            <w:tcW w:w="5700"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在原环评批复范围内通过改造对设备更新改造。</w:t>
            </w:r>
          </w:p>
        </w:tc>
        <w:tc>
          <w:tcPr>
            <w:tcW w:w="177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8000</w:t>
            </w:r>
          </w:p>
        </w:tc>
        <w:tc>
          <w:tcPr>
            <w:tcW w:w="171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2020-2022</w:t>
            </w:r>
          </w:p>
        </w:tc>
        <w:tc>
          <w:tcPr>
            <w:tcW w:w="142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新建</w:t>
            </w:r>
          </w:p>
        </w:tc>
        <w:tc>
          <w:tcPr>
            <w:tcW w:w="783"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r>
      <w:tr w:rsidR="002662C5">
        <w:tc>
          <w:tcPr>
            <w:tcW w:w="859" w:type="dxa"/>
            <w:vAlign w:val="center"/>
          </w:tcPr>
          <w:p w:rsidR="002662C5" w:rsidRDefault="007B7A5A">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13</w:t>
            </w:r>
          </w:p>
        </w:tc>
        <w:tc>
          <w:tcPr>
            <w:tcW w:w="1794"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工业废水处理及技术服务项目</w:t>
            </w:r>
          </w:p>
        </w:tc>
        <w:tc>
          <w:tcPr>
            <w:tcW w:w="1266"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pacing w:val="-12"/>
                <w:sz w:val="28"/>
                <w:szCs w:val="28"/>
              </w:rPr>
            </w:pPr>
            <w:r>
              <w:rPr>
                <w:rFonts w:ascii="文星仿宋" w:eastAsia="文星仿宋" w:hAnsi="文星仿宋" w:cs="文星仿宋" w:hint="eastAsia"/>
                <w:color w:val="0C0C0C"/>
                <w:spacing w:val="-12"/>
                <w:sz w:val="28"/>
                <w:szCs w:val="28"/>
              </w:rPr>
              <w:t>梅州市粤禹环保科技有限公司</w:t>
            </w:r>
          </w:p>
        </w:tc>
        <w:tc>
          <w:tcPr>
            <w:tcW w:w="5700"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规划占地面积3800平方米，总建筑面积4000平方米，主要建设日处理5000立方米工业污水工程，包括土建、设备、和管道网络。</w:t>
            </w:r>
          </w:p>
        </w:tc>
        <w:tc>
          <w:tcPr>
            <w:tcW w:w="177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2000</w:t>
            </w:r>
          </w:p>
        </w:tc>
        <w:tc>
          <w:tcPr>
            <w:tcW w:w="171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2021</w:t>
            </w:r>
          </w:p>
        </w:tc>
        <w:tc>
          <w:tcPr>
            <w:tcW w:w="142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新建</w:t>
            </w:r>
          </w:p>
        </w:tc>
        <w:tc>
          <w:tcPr>
            <w:tcW w:w="783"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r>
      <w:tr w:rsidR="002662C5">
        <w:tc>
          <w:tcPr>
            <w:tcW w:w="859" w:type="dxa"/>
            <w:vAlign w:val="center"/>
          </w:tcPr>
          <w:p w:rsidR="002662C5" w:rsidRDefault="007B7A5A">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14</w:t>
            </w:r>
          </w:p>
        </w:tc>
        <w:tc>
          <w:tcPr>
            <w:tcW w:w="1794"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污泥建筑废弃物资源化综合利用项目</w:t>
            </w:r>
          </w:p>
        </w:tc>
        <w:tc>
          <w:tcPr>
            <w:tcW w:w="1266"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梅州谷源环保科技有限公司</w:t>
            </w:r>
          </w:p>
        </w:tc>
        <w:tc>
          <w:tcPr>
            <w:tcW w:w="5700" w:type="dxa"/>
            <w:vAlign w:val="center"/>
          </w:tcPr>
          <w:p w:rsidR="002662C5" w:rsidRDefault="00036ADC">
            <w:pPr>
              <w:tabs>
                <w:tab w:val="left" w:pos="562"/>
                <w:tab w:val="left" w:pos="3372"/>
                <w:tab w:val="left" w:pos="3653"/>
              </w:tabs>
              <w:jc w:val="left"/>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建设泥浆、建筑垃圾、混凝土砌块、墙体烧结砖生产线及厂房建筑物。制造产出新型墙体烧结砖、混凝土砌块、商品混凝土</w:t>
            </w:r>
            <w:proofErr w:type="gramStart"/>
            <w:r>
              <w:rPr>
                <w:rFonts w:ascii="文星仿宋" w:eastAsia="文星仿宋" w:hAnsi="文星仿宋" w:cs="文星仿宋" w:hint="eastAsia"/>
                <w:color w:val="0C0C0C"/>
                <w:sz w:val="28"/>
                <w:szCs w:val="28"/>
              </w:rPr>
              <w:t>和预绊砂浆</w:t>
            </w:r>
            <w:proofErr w:type="gramEnd"/>
            <w:r>
              <w:rPr>
                <w:rFonts w:ascii="文星仿宋" w:eastAsia="文星仿宋" w:hAnsi="文星仿宋" w:cs="文星仿宋" w:hint="eastAsia"/>
                <w:color w:val="0C0C0C"/>
                <w:sz w:val="28"/>
                <w:szCs w:val="28"/>
              </w:rPr>
              <w:t>、再生干粉砂浆等产品。</w:t>
            </w:r>
          </w:p>
        </w:tc>
        <w:tc>
          <w:tcPr>
            <w:tcW w:w="177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50000</w:t>
            </w:r>
          </w:p>
        </w:tc>
        <w:tc>
          <w:tcPr>
            <w:tcW w:w="1710"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2020-2022</w:t>
            </w:r>
          </w:p>
        </w:tc>
        <w:tc>
          <w:tcPr>
            <w:tcW w:w="142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新建</w:t>
            </w:r>
          </w:p>
        </w:tc>
        <w:tc>
          <w:tcPr>
            <w:tcW w:w="783"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r>
      <w:tr w:rsidR="002662C5">
        <w:trPr>
          <w:trHeight w:val="1557"/>
        </w:trPr>
        <w:tc>
          <w:tcPr>
            <w:tcW w:w="859" w:type="dxa"/>
            <w:vAlign w:val="center"/>
          </w:tcPr>
          <w:p w:rsidR="002662C5" w:rsidRDefault="007B7A5A">
            <w:pPr>
              <w:tabs>
                <w:tab w:val="left" w:pos="562"/>
                <w:tab w:val="left" w:pos="3372"/>
                <w:tab w:val="left" w:pos="3653"/>
              </w:tabs>
              <w:jc w:val="center"/>
              <w:rPr>
                <w:rFonts w:ascii="文星仿宋" w:eastAsia="文星仿宋" w:hAnsi="宋体" w:cs="文星仿宋"/>
                <w:color w:val="0C0C0C"/>
                <w:sz w:val="28"/>
                <w:szCs w:val="28"/>
              </w:rPr>
            </w:pPr>
            <w:r>
              <w:rPr>
                <w:rFonts w:ascii="文星仿宋" w:eastAsia="文星仿宋" w:hAnsi="宋体" w:cs="文星仿宋" w:hint="eastAsia"/>
                <w:color w:val="0C0C0C"/>
                <w:sz w:val="28"/>
                <w:szCs w:val="28"/>
              </w:rPr>
              <w:t>15</w:t>
            </w:r>
          </w:p>
        </w:tc>
        <w:tc>
          <w:tcPr>
            <w:tcW w:w="1794" w:type="dxa"/>
            <w:vAlign w:val="center"/>
          </w:tcPr>
          <w:p w:rsidR="002662C5" w:rsidRDefault="00036ADC">
            <w:pPr>
              <w:tabs>
                <w:tab w:val="left" w:pos="562"/>
                <w:tab w:val="left" w:pos="3372"/>
                <w:tab w:val="left" w:pos="3653"/>
              </w:tabs>
              <w:jc w:val="left"/>
              <w:rPr>
                <w:rFonts w:ascii="文星仿宋" w:eastAsia="文星仿宋" w:hAnsi="宋体" w:cs="文星仿宋"/>
                <w:color w:val="0C0C0C"/>
                <w:spacing w:val="-20"/>
                <w:sz w:val="28"/>
                <w:szCs w:val="28"/>
              </w:rPr>
            </w:pPr>
            <w:proofErr w:type="gramStart"/>
            <w:r>
              <w:rPr>
                <w:rFonts w:ascii="文星仿宋" w:eastAsia="文星仿宋" w:hAnsi="宋体" w:cs="文星仿宋" w:hint="eastAsia"/>
                <w:color w:val="0C0C0C"/>
                <w:spacing w:val="-20"/>
                <w:sz w:val="28"/>
                <w:szCs w:val="28"/>
              </w:rPr>
              <w:t>尧圣太阳能</w:t>
            </w:r>
            <w:proofErr w:type="gramEnd"/>
            <w:r>
              <w:rPr>
                <w:rFonts w:ascii="文星仿宋" w:eastAsia="文星仿宋" w:hAnsi="宋体" w:cs="文星仿宋" w:hint="eastAsia"/>
                <w:color w:val="0C0C0C"/>
                <w:spacing w:val="-20"/>
                <w:sz w:val="28"/>
                <w:szCs w:val="28"/>
              </w:rPr>
              <w:t>年产300MW晶硅组件项目</w:t>
            </w:r>
          </w:p>
        </w:tc>
        <w:tc>
          <w:tcPr>
            <w:tcW w:w="1266" w:type="dxa"/>
            <w:vAlign w:val="center"/>
          </w:tcPr>
          <w:p w:rsidR="002662C5" w:rsidRPr="00FE774B" w:rsidRDefault="00036ADC">
            <w:pPr>
              <w:tabs>
                <w:tab w:val="left" w:pos="562"/>
                <w:tab w:val="left" w:pos="3372"/>
                <w:tab w:val="left" w:pos="3653"/>
              </w:tabs>
              <w:jc w:val="left"/>
              <w:rPr>
                <w:rFonts w:ascii="文星仿宋" w:eastAsia="文星仿宋" w:hAnsi="宋体" w:cs="文星仿宋"/>
                <w:color w:val="0C0C0C"/>
                <w:spacing w:val="-10"/>
                <w:sz w:val="28"/>
                <w:szCs w:val="28"/>
              </w:rPr>
            </w:pPr>
            <w:r w:rsidRPr="00FE774B">
              <w:rPr>
                <w:rFonts w:ascii="文星仿宋" w:eastAsia="文星仿宋" w:hAnsi="宋体" w:cs="文星仿宋" w:hint="eastAsia"/>
                <w:color w:val="0C0C0C"/>
                <w:spacing w:val="-10"/>
                <w:sz w:val="28"/>
                <w:szCs w:val="28"/>
              </w:rPr>
              <w:t>广东尧圣太阳能科技有限公司</w:t>
            </w:r>
          </w:p>
        </w:tc>
        <w:tc>
          <w:tcPr>
            <w:tcW w:w="5700" w:type="dxa"/>
            <w:vAlign w:val="center"/>
          </w:tcPr>
          <w:p w:rsidR="002662C5" w:rsidRDefault="00036ADC">
            <w:pPr>
              <w:tabs>
                <w:tab w:val="left" w:pos="562"/>
                <w:tab w:val="left" w:pos="3372"/>
                <w:tab w:val="left" w:pos="3653"/>
              </w:tabs>
              <w:jc w:val="left"/>
              <w:rPr>
                <w:rFonts w:ascii="文星仿宋" w:eastAsia="文星仿宋" w:hAnsi="宋体" w:cs="文星仿宋"/>
                <w:color w:val="0C0C0C"/>
                <w:sz w:val="28"/>
                <w:szCs w:val="28"/>
              </w:rPr>
            </w:pPr>
            <w:r>
              <w:rPr>
                <w:rFonts w:ascii="文星仿宋" w:eastAsia="文星仿宋" w:hAnsi="宋体" w:cs="文星仿宋" w:hint="eastAsia"/>
                <w:color w:val="0C0C0C"/>
                <w:sz w:val="28"/>
                <w:szCs w:val="28"/>
              </w:rPr>
              <w:t>新建一栋生产厂房，购置二台奥特维串焊机，二台博</w:t>
            </w:r>
            <w:proofErr w:type="gramStart"/>
            <w:r>
              <w:rPr>
                <w:rFonts w:ascii="文星仿宋" w:eastAsia="文星仿宋" w:hAnsi="宋体" w:cs="文星仿宋" w:hint="eastAsia"/>
                <w:color w:val="0C0C0C"/>
                <w:sz w:val="28"/>
                <w:szCs w:val="28"/>
              </w:rPr>
              <w:t>硕双腔</w:t>
            </w:r>
            <w:proofErr w:type="gramEnd"/>
            <w:r>
              <w:rPr>
                <w:rFonts w:ascii="文星仿宋" w:eastAsia="文星仿宋" w:hAnsi="宋体" w:cs="文星仿宋" w:hint="eastAsia"/>
                <w:color w:val="0C0C0C"/>
                <w:sz w:val="28"/>
                <w:szCs w:val="28"/>
              </w:rPr>
              <w:t>层压机和一条</w:t>
            </w:r>
            <w:proofErr w:type="gramStart"/>
            <w:r>
              <w:rPr>
                <w:rFonts w:ascii="文星仿宋" w:eastAsia="文星仿宋" w:hAnsi="宋体" w:cs="文星仿宋" w:hint="eastAsia"/>
                <w:color w:val="0C0C0C"/>
                <w:sz w:val="28"/>
                <w:szCs w:val="28"/>
              </w:rPr>
              <w:t>自动化产线</w:t>
            </w:r>
            <w:proofErr w:type="gramEnd"/>
          </w:p>
        </w:tc>
        <w:tc>
          <w:tcPr>
            <w:tcW w:w="1770" w:type="dxa"/>
            <w:vAlign w:val="center"/>
          </w:tcPr>
          <w:p w:rsidR="002662C5" w:rsidRDefault="00036ADC">
            <w:pPr>
              <w:tabs>
                <w:tab w:val="left" w:pos="562"/>
                <w:tab w:val="left" w:pos="3372"/>
                <w:tab w:val="left" w:pos="3653"/>
              </w:tabs>
              <w:jc w:val="center"/>
              <w:rPr>
                <w:rFonts w:ascii="文星仿宋" w:eastAsia="文星仿宋" w:hAnsi="宋体" w:cs="文星仿宋"/>
                <w:color w:val="0C0C0C"/>
                <w:sz w:val="28"/>
                <w:szCs w:val="28"/>
              </w:rPr>
            </w:pPr>
            <w:r>
              <w:rPr>
                <w:rFonts w:ascii="文星仿宋" w:eastAsia="文星仿宋" w:hAnsi="宋体" w:cs="文星仿宋" w:hint="eastAsia"/>
                <w:color w:val="0C0C0C"/>
                <w:sz w:val="28"/>
                <w:szCs w:val="28"/>
              </w:rPr>
              <w:t>6300</w:t>
            </w:r>
          </w:p>
        </w:tc>
        <w:tc>
          <w:tcPr>
            <w:tcW w:w="1710" w:type="dxa"/>
            <w:vAlign w:val="center"/>
          </w:tcPr>
          <w:p w:rsidR="002662C5" w:rsidRDefault="00036ADC" w:rsidP="00306450">
            <w:pPr>
              <w:tabs>
                <w:tab w:val="left" w:pos="562"/>
                <w:tab w:val="left" w:pos="3372"/>
                <w:tab w:val="left" w:pos="3653"/>
              </w:tabs>
              <w:jc w:val="center"/>
              <w:rPr>
                <w:rFonts w:ascii="文星仿宋" w:eastAsia="文星仿宋" w:hAnsi="宋体" w:cs="文星仿宋"/>
                <w:color w:val="0C0C0C"/>
                <w:sz w:val="28"/>
                <w:szCs w:val="28"/>
              </w:rPr>
            </w:pPr>
            <w:r>
              <w:rPr>
                <w:rFonts w:ascii="文星仿宋" w:eastAsia="文星仿宋" w:hAnsi="宋体" w:cs="文星仿宋" w:hint="eastAsia"/>
                <w:color w:val="0C0C0C"/>
                <w:sz w:val="28"/>
                <w:szCs w:val="28"/>
              </w:rPr>
              <w:t>2020-202</w:t>
            </w:r>
            <w:r w:rsidR="00306450">
              <w:rPr>
                <w:rFonts w:ascii="文星仿宋" w:eastAsia="文星仿宋" w:hAnsi="宋体" w:cs="文星仿宋" w:hint="eastAsia"/>
                <w:color w:val="0C0C0C"/>
                <w:sz w:val="28"/>
                <w:szCs w:val="28"/>
              </w:rPr>
              <w:t>2</w:t>
            </w:r>
          </w:p>
        </w:tc>
        <w:tc>
          <w:tcPr>
            <w:tcW w:w="1425" w:type="dxa"/>
            <w:vAlign w:val="center"/>
          </w:tcPr>
          <w:p w:rsidR="002662C5" w:rsidRDefault="00036ADC">
            <w:pPr>
              <w:tabs>
                <w:tab w:val="left" w:pos="562"/>
                <w:tab w:val="left" w:pos="3372"/>
                <w:tab w:val="left" w:pos="3653"/>
              </w:tabs>
              <w:jc w:val="center"/>
              <w:rPr>
                <w:rFonts w:ascii="文星仿宋" w:eastAsia="文星仿宋" w:hAnsi="宋体" w:cs="文星仿宋"/>
                <w:color w:val="0C0C0C"/>
                <w:sz w:val="28"/>
                <w:szCs w:val="28"/>
              </w:rPr>
            </w:pPr>
            <w:r>
              <w:rPr>
                <w:rFonts w:ascii="文星仿宋" w:eastAsia="文星仿宋" w:hAnsi="宋体" w:cs="文星仿宋" w:hint="eastAsia"/>
                <w:color w:val="0C0C0C"/>
                <w:sz w:val="28"/>
                <w:szCs w:val="28"/>
              </w:rPr>
              <w:t>新建</w:t>
            </w:r>
          </w:p>
        </w:tc>
        <w:tc>
          <w:tcPr>
            <w:tcW w:w="783"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r>
      <w:tr w:rsidR="002662C5">
        <w:trPr>
          <w:trHeight w:val="247"/>
        </w:trPr>
        <w:tc>
          <w:tcPr>
            <w:tcW w:w="859" w:type="dxa"/>
            <w:vAlign w:val="center"/>
          </w:tcPr>
          <w:p w:rsidR="002662C5" w:rsidRDefault="007B7A5A">
            <w:pPr>
              <w:tabs>
                <w:tab w:val="left" w:pos="562"/>
                <w:tab w:val="left" w:pos="3372"/>
                <w:tab w:val="left" w:pos="3653"/>
              </w:tabs>
              <w:jc w:val="center"/>
              <w:rPr>
                <w:rFonts w:ascii="文星仿宋" w:eastAsia="文星仿宋" w:hAnsi="宋体" w:cs="文星仿宋"/>
                <w:color w:val="0C0C0C"/>
                <w:sz w:val="28"/>
                <w:szCs w:val="28"/>
              </w:rPr>
            </w:pPr>
            <w:r>
              <w:rPr>
                <w:rFonts w:ascii="文星仿宋" w:eastAsia="文星仿宋" w:hAnsi="宋体" w:cs="文星仿宋" w:hint="eastAsia"/>
                <w:color w:val="0C0C0C"/>
                <w:sz w:val="28"/>
                <w:szCs w:val="28"/>
              </w:rPr>
              <w:lastRenderedPageBreak/>
              <w:t>16</w:t>
            </w:r>
          </w:p>
        </w:tc>
        <w:tc>
          <w:tcPr>
            <w:tcW w:w="1794" w:type="dxa"/>
            <w:vAlign w:val="center"/>
          </w:tcPr>
          <w:p w:rsidR="002662C5" w:rsidRPr="00FE774B" w:rsidRDefault="00036ADC" w:rsidP="00DE0F56">
            <w:pPr>
              <w:tabs>
                <w:tab w:val="left" w:pos="562"/>
                <w:tab w:val="left" w:pos="3372"/>
                <w:tab w:val="left" w:pos="3653"/>
              </w:tabs>
              <w:jc w:val="left"/>
              <w:rPr>
                <w:rFonts w:ascii="文星仿宋" w:eastAsia="文星仿宋" w:hAnsi="宋体" w:cs="文星仿宋"/>
                <w:spacing w:val="-20"/>
                <w:sz w:val="28"/>
                <w:szCs w:val="28"/>
              </w:rPr>
            </w:pPr>
            <w:r w:rsidRPr="00FE774B">
              <w:rPr>
                <w:rFonts w:ascii="文星仿宋" w:eastAsia="文星仿宋" w:hAnsi="文星仿宋" w:cs="文星仿宋" w:hint="eastAsia"/>
                <w:sz w:val="28"/>
                <w:szCs w:val="28"/>
              </w:rPr>
              <w:t>高端</w:t>
            </w:r>
            <w:r w:rsidR="00DE0F56" w:rsidRPr="00FE774B">
              <w:rPr>
                <w:rFonts w:ascii="文星仿宋" w:eastAsia="文星仿宋" w:hAnsi="文星仿宋" w:cs="文星仿宋" w:hint="eastAsia"/>
                <w:sz w:val="28"/>
                <w:szCs w:val="28"/>
              </w:rPr>
              <w:t>铜箔</w:t>
            </w:r>
            <w:r w:rsidRPr="00FE774B">
              <w:rPr>
                <w:rFonts w:ascii="文星仿宋" w:eastAsia="文星仿宋" w:hAnsi="文星仿宋" w:cs="文星仿宋" w:hint="eastAsia"/>
                <w:sz w:val="28"/>
                <w:szCs w:val="28"/>
              </w:rPr>
              <w:t>项目</w:t>
            </w:r>
          </w:p>
        </w:tc>
        <w:tc>
          <w:tcPr>
            <w:tcW w:w="1266" w:type="dxa"/>
            <w:vAlign w:val="center"/>
          </w:tcPr>
          <w:p w:rsidR="002662C5" w:rsidRPr="00FE774B" w:rsidRDefault="00036ADC">
            <w:pPr>
              <w:tabs>
                <w:tab w:val="left" w:pos="562"/>
                <w:tab w:val="left" w:pos="3372"/>
                <w:tab w:val="left" w:pos="3653"/>
              </w:tabs>
              <w:jc w:val="left"/>
              <w:rPr>
                <w:rFonts w:ascii="文星仿宋" w:eastAsia="文星仿宋" w:hAnsi="宋体" w:cs="文星仿宋"/>
                <w:sz w:val="28"/>
                <w:szCs w:val="28"/>
              </w:rPr>
            </w:pPr>
            <w:r w:rsidRPr="00FE774B">
              <w:rPr>
                <w:rFonts w:ascii="文星仿宋" w:eastAsia="文星仿宋" w:hAnsi="宋体" w:cs="文星仿宋" w:hint="eastAsia"/>
                <w:sz w:val="28"/>
                <w:szCs w:val="28"/>
              </w:rPr>
              <w:t>广东盈华电子科技有限公司</w:t>
            </w:r>
          </w:p>
        </w:tc>
        <w:tc>
          <w:tcPr>
            <w:tcW w:w="5700" w:type="dxa"/>
            <w:vAlign w:val="center"/>
          </w:tcPr>
          <w:p w:rsidR="002662C5" w:rsidRPr="00FE774B" w:rsidRDefault="00036ADC" w:rsidP="00DE0F56">
            <w:pPr>
              <w:tabs>
                <w:tab w:val="left" w:pos="562"/>
                <w:tab w:val="left" w:pos="3372"/>
                <w:tab w:val="left" w:pos="3653"/>
              </w:tabs>
              <w:jc w:val="left"/>
              <w:rPr>
                <w:rFonts w:ascii="文星仿宋" w:eastAsia="文星仿宋" w:hAnsi="宋体" w:cs="文星仿宋"/>
                <w:sz w:val="28"/>
                <w:szCs w:val="28"/>
              </w:rPr>
            </w:pPr>
            <w:r w:rsidRPr="00FE774B">
              <w:rPr>
                <w:rFonts w:ascii="文星仿宋" w:eastAsia="文星仿宋" w:hAnsi="宋体" w:cs="文星仿宋" w:hint="eastAsia"/>
                <w:sz w:val="28"/>
                <w:szCs w:val="28"/>
              </w:rPr>
              <w:t>计划建设产4万吨高精度电子铜箔项目。</w:t>
            </w:r>
          </w:p>
        </w:tc>
        <w:tc>
          <w:tcPr>
            <w:tcW w:w="1770" w:type="dxa"/>
            <w:vAlign w:val="center"/>
          </w:tcPr>
          <w:p w:rsidR="002662C5" w:rsidRPr="00FE774B" w:rsidRDefault="00396ABA">
            <w:pPr>
              <w:tabs>
                <w:tab w:val="left" w:pos="562"/>
                <w:tab w:val="left" w:pos="3372"/>
                <w:tab w:val="left" w:pos="3653"/>
              </w:tabs>
              <w:jc w:val="center"/>
              <w:rPr>
                <w:rFonts w:ascii="文星仿宋" w:eastAsia="文星仿宋" w:hAnsi="宋体" w:cs="文星仿宋"/>
                <w:sz w:val="28"/>
                <w:szCs w:val="28"/>
              </w:rPr>
            </w:pPr>
            <w:r w:rsidRPr="00FE774B">
              <w:rPr>
                <w:rFonts w:ascii="文星仿宋" w:eastAsia="文星仿宋" w:hAnsi="宋体" w:cs="文星仿宋" w:hint="eastAsia"/>
                <w:sz w:val="28"/>
                <w:szCs w:val="28"/>
              </w:rPr>
              <w:t>260000</w:t>
            </w:r>
          </w:p>
        </w:tc>
        <w:tc>
          <w:tcPr>
            <w:tcW w:w="1710" w:type="dxa"/>
            <w:vAlign w:val="center"/>
          </w:tcPr>
          <w:p w:rsidR="002662C5" w:rsidRPr="00FE774B" w:rsidRDefault="00036ADC">
            <w:pPr>
              <w:tabs>
                <w:tab w:val="left" w:pos="562"/>
                <w:tab w:val="left" w:pos="3372"/>
                <w:tab w:val="left" w:pos="3653"/>
              </w:tabs>
              <w:jc w:val="center"/>
              <w:rPr>
                <w:rFonts w:ascii="文星仿宋" w:eastAsia="文星仿宋" w:hAnsi="宋体" w:cs="文星仿宋"/>
                <w:sz w:val="28"/>
                <w:szCs w:val="28"/>
              </w:rPr>
            </w:pPr>
            <w:r w:rsidRPr="00FE774B">
              <w:rPr>
                <w:rFonts w:ascii="文星仿宋" w:eastAsia="文星仿宋" w:hAnsi="宋体" w:cs="文星仿宋" w:hint="eastAsia"/>
                <w:sz w:val="28"/>
                <w:szCs w:val="28"/>
              </w:rPr>
              <w:t>2021-2025</w:t>
            </w:r>
          </w:p>
        </w:tc>
        <w:tc>
          <w:tcPr>
            <w:tcW w:w="1425" w:type="dxa"/>
            <w:vAlign w:val="center"/>
          </w:tcPr>
          <w:p w:rsidR="002662C5" w:rsidRPr="00FE774B" w:rsidRDefault="00036ADC">
            <w:pPr>
              <w:tabs>
                <w:tab w:val="left" w:pos="562"/>
                <w:tab w:val="left" w:pos="3372"/>
                <w:tab w:val="left" w:pos="3653"/>
              </w:tabs>
              <w:jc w:val="center"/>
              <w:rPr>
                <w:rFonts w:ascii="文星仿宋" w:eastAsia="文星仿宋" w:hAnsi="宋体" w:cs="文星仿宋"/>
                <w:sz w:val="28"/>
                <w:szCs w:val="28"/>
              </w:rPr>
            </w:pPr>
            <w:r w:rsidRPr="00FE774B">
              <w:rPr>
                <w:rFonts w:ascii="文星仿宋" w:eastAsia="文星仿宋" w:hAnsi="宋体" w:cs="文星仿宋" w:hint="eastAsia"/>
                <w:sz w:val="28"/>
                <w:szCs w:val="28"/>
              </w:rPr>
              <w:t>新建</w:t>
            </w:r>
          </w:p>
        </w:tc>
        <w:tc>
          <w:tcPr>
            <w:tcW w:w="783"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r>
      <w:tr w:rsidR="002662C5">
        <w:trPr>
          <w:trHeight w:val="1574"/>
        </w:trPr>
        <w:tc>
          <w:tcPr>
            <w:tcW w:w="859" w:type="dxa"/>
            <w:vAlign w:val="center"/>
          </w:tcPr>
          <w:p w:rsidR="002662C5" w:rsidRDefault="007B7A5A">
            <w:pPr>
              <w:tabs>
                <w:tab w:val="left" w:pos="562"/>
                <w:tab w:val="left" w:pos="3372"/>
                <w:tab w:val="left" w:pos="3653"/>
              </w:tabs>
              <w:jc w:val="center"/>
              <w:rPr>
                <w:rFonts w:ascii="文星仿宋" w:eastAsia="文星仿宋" w:hAnsi="宋体" w:cs="文星仿宋"/>
                <w:color w:val="0C0C0C"/>
                <w:sz w:val="28"/>
                <w:szCs w:val="28"/>
              </w:rPr>
            </w:pPr>
            <w:r>
              <w:rPr>
                <w:rFonts w:ascii="文星仿宋" w:eastAsia="文星仿宋" w:hAnsi="宋体" w:cs="文星仿宋" w:hint="eastAsia"/>
                <w:color w:val="0C0C0C"/>
                <w:sz w:val="28"/>
                <w:szCs w:val="28"/>
              </w:rPr>
              <w:t>17</w:t>
            </w:r>
          </w:p>
        </w:tc>
        <w:tc>
          <w:tcPr>
            <w:tcW w:w="1794" w:type="dxa"/>
            <w:vAlign w:val="center"/>
          </w:tcPr>
          <w:p w:rsidR="002662C5" w:rsidRPr="00FE774B" w:rsidRDefault="00036ADC">
            <w:pPr>
              <w:tabs>
                <w:tab w:val="left" w:pos="562"/>
                <w:tab w:val="left" w:pos="3372"/>
                <w:tab w:val="left" w:pos="3653"/>
              </w:tabs>
              <w:jc w:val="left"/>
              <w:rPr>
                <w:rFonts w:ascii="文星仿宋" w:eastAsia="文星仿宋" w:hAnsi="宋体" w:cs="文星仿宋"/>
                <w:spacing w:val="-20"/>
                <w:sz w:val="28"/>
                <w:szCs w:val="28"/>
              </w:rPr>
            </w:pPr>
            <w:r w:rsidRPr="00FE774B">
              <w:rPr>
                <w:rFonts w:ascii="文星仿宋" w:eastAsia="文星仿宋" w:hAnsi="文星仿宋" w:cs="文星仿宋" w:hint="eastAsia"/>
                <w:sz w:val="28"/>
                <w:szCs w:val="28"/>
              </w:rPr>
              <w:t>应用于通讯、新能源类高密度印制研发与产业化项目（二期）</w:t>
            </w:r>
          </w:p>
        </w:tc>
        <w:tc>
          <w:tcPr>
            <w:tcW w:w="1266" w:type="dxa"/>
            <w:vAlign w:val="center"/>
          </w:tcPr>
          <w:p w:rsidR="002662C5" w:rsidRPr="00FE774B" w:rsidRDefault="00036ADC">
            <w:pPr>
              <w:tabs>
                <w:tab w:val="left" w:pos="562"/>
                <w:tab w:val="left" w:pos="3372"/>
                <w:tab w:val="left" w:pos="3653"/>
              </w:tabs>
              <w:jc w:val="left"/>
              <w:rPr>
                <w:rFonts w:ascii="文星仿宋" w:eastAsia="文星仿宋" w:hAnsi="宋体" w:cs="文星仿宋"/>
                <w:sz w:val="28"/>
                <w:szCs w:val="28"/>
              </w:rPr>
            </w:pPr>
            <w:r w:rsidRPr="00FE774B">
              <w:rPr>
                <w:rFonts w:ascii="文星仿宋" w:eastAsia="文星仿宋" w:hAnsi="宋体" w:cs="文星仿宋" w:hint="eastAsia"/>
                <w:sz w:val="28"/>
                <w:szCs w:val="28"/>
              </w:rPr>
              <w:t>梅州市奔创电子有限公司</w:t>
            </w:r>
          </w:p>
        </w:tc>
        <w:tc>
          <w:tcPr>
            <w:tcW w:w="5700" w:type="dxa"/>
            <w:vAlign w:val="center"/>
          </w:tcPr>
          <w:p w:rsidR="002662C5" w:rsidRPr="00FE774B" w:rsidRDefault="00036ADC">
            <w:pPr>
              <w:tabs>
                <w:tab w:val="left" w:pos="562"/>
                <w:tab w:val="left" w:pos="3372"/>
                <w:tab w:val="left" w:pos="3653"/>
              </w:tabs>
              <w:jc w:val="left"/>
              <w:rPr>
                <w:rFonts w:ascii="文星仿宋" w:eastAsia="文星仿宋" w:hAnsi="宋体" w:cs="文星仿宋"/>
                <w:sz w:val="28"/>
                <w:szCs w:val="28"/>
              </w:rPr>
            </w:pPr>
            <w:r w:rsidRPr="00FE774B">
              <w:rPr>
                <w:rFonts w:ascii="文星仿宋" w:eastAsia="文星仿宋" w:hAnsi="宋体" w:cs="文星仿宋" w:hint="eastAsia"/>
                <w:sz w:val="28"/>
                <w:szCs w:val="28"/>
              </w:rPr>
              <w:t>在符合环境保护要求的前提下旨在通过更新及增加部分先进设备如层压设备、激光钻孔机等先进设备，优化产品生产和流转流程，提升自动化生产程度和生产效率，实现通讯以及新能源类高密度印制板的生产</w:t>
            </w:r>
          </w:p>
        </w:tc>
        <w:tc>
          <w:tcPr>
            <w:tcW w:w="1770" w:type="dxa"/>
            <w:vAlign w:val="center"/>
          </w:tcPr>
          <w:p w:rsidR="002662C5" w:rsidRPr="00FE774B" w:rsidRDefault="00036ADC">
            <w:pPr>
              <w:tabs>
                <w:tab w:val="left" w:pos="562"/>
                <w:tab w:val="left" w:pos="3372"/>
                <w:tab w:val="left" w:pos="3653"/>
              </w:tabs>
              <w:jc w:val="center"/>
              <w:rPr>
                <w:rFonts w:ascii="文星仿宋" w:eastAsia="文星仿宋" w:hAnsi="宋体" w:cs="文星仿宋"/>
                <w:sz w:val="28"/>
                <w:szCs w:val="28"/>
              </w:rPr>
            </w:pPr>
            <w:r w:rsidRPr="00FE774B">
              <w:rPr>
                <w:rFonts w:ascii="文星仿宋" w:eastAsia="文星仿宋" w:hAnsi="宋体" w:cs="文星仿宋" w:hint="eastAsia"/>
                <w:sz w:val="28"/>
                <w:szCs w:val="28"/>
              </w:rPr>
              <w:t>5500</w:t>
            </w:r>
          </w:p>
        </w:tc>
        <w:tc>
          <w:tcPr>
            <w:tcW w:w="1710" w:type="dxa"/>
            <w:vAlign w:val="center"/>
          </w:tcPr>
          <w:p w:rsidR="002662C5" w:rsidRPr="00FE774B" w:rsidRDefault="00036ADC">
            <w:pPr>
              <w:tabs>
                <w:tab w:val="left" w:pos="562"/>
                <w:tab w:val="left" w:pos="3372"/>
                <w:tab w:val="left" w:pos="3653"/>
              </w:tabs>
              <w:jc w:val="center"/>
              <w:rPr>
                <w:rFonts w:ascii="文星仿宋" w:eastAsia="文星仿宋" w:hAnsi="宋体" w:cs="文星仿宋"/>
                <w:sz w:val="28"/>
                <w:szCs w:val="28"/>
              </w:rPr>
            </w:pPr>
            <w:r w:rsidRPr="00FE774B">
              <w:rPr>
                <w:rFonts w:ascii="文星仿宋" w:eastAsia="文星仿宋" w:hAnsi="宋体" w:cs="文星仿宋" w:hint="eastAsia"/>
                <w:sz w:val="28"/>
                <w:szCs w:val="28"/>
              </w:rPr>
              <w:t>2020-2022</w:t>
            </w:r>
          </w:p>
        </w:tc>
        <w:tc>
          <w:tcPr>
            <w:tcW w:w="1425" w:type="dxa"/>
            <w:vAlign w:val="center"/>
          </w:tcPr>
          <w:p w:rsidR="002662C5" w:rsidRPr="00FE774B" w:rsidRDefault="00036ADC">
            <w:pPr>
              <w:tabs>
                <w:tab w:val="left" w:pos="562"/>
                <w:tab w:val="left" w:pos="3372"/>
                <w:tab w:val="left" w:pos="3653"/>
              </w:tabs>
              <w:jc w:val="center"/>
              <w:rPr>
                <w:rFonts w:ascii="文星仿宋" w:eastAsia="文星仿宋" w:hAnsi="宋体" w:cs="文星仿宋"/>
                <w:sz w:val="28"/>
                <w:szCs w:val="28"/>
              </w:rPr>
            </w:pPr>
            <w:r w:rsidRPr="00FE774B">
              <w:rPr>
                <w:rFonts w:ascii="文星仿宋" w:eastAsia="文星仿宋" w:hAnsi="宋体" w:cs="文星仿宋" w:hint="eastAsia"/>
                <w:sz w:val="28"/>
                <w:szCs w:val="28"/>
              </w:rPr>
              <w:t>新建</w:t>
            </w:r>
          </w:p>
        </w:tc>
        <w:tc>
          <w:tcPr>
            <w:tcW w:w="783" w:type="dxa"/>
            <w:vAlign w:val="center"/>
          </w:tcPr>
          <w:p w:rsidR="002662C5" w:rsidRDefault="002662C5">
            <w:pPr>
              <w:tabs>
                <w:tab w:val="left" w:pos="562"/>
                <w:tab w:val="left" w:pos="3372"/>
                <w:tab w:val="left" w:pos="3653"/>
              </w:tabs>
              <w:jc w:val="center"/>
              <w:rPr>
                <w:rFonts w:ascii="文星仿宋" w:eastAsia="文星仿宋" w:hAnsi="文星仿宋" w:cs="文星仿宋"/>
                <w:color w:val="FF0000"/>
                <w:sz w:val="28"/>
                <w:szCs w:val="28"/>
              </w:rPr>
            </w:pPr>
          </w:p>
        </w:tc>
      </w:tr>
      <w:tr w:rsidR="002662C5">
        <w:trPr>
          <w:trHeight w:val="230"/>
        </w:trPr>
        <w:tc>
          <w:tcPr>
            <w:tcW w:w="859" w:type="dxa"/>
            <w:vAlign w:val="center"/>
          </w:tcPr>
          <w:p w:rsidR="002662C5" w:rsidRDefault="007B7A5A">
            <w:pPr>
              <w:tabs>
                <w:tab w:val="left" w:pos="562"/>
                <w:tab w:val="left" w:pos="3372"/>
                <w:tab w:val="left" w:pos="3653"/>
              </w:tabs>
              <w:jc w:val="center"/>
              <w:rPr>
                <w:rFonts w:ascii="文星仿宋" w:eastAsia="文星仿宋" w:hAnsi="宋体" w:cs="文星仿宋"/>
                <w:color w:val="0C0C0C"/>
                <w:sz w:val="28"/>
                <w:szCs w:val="28"/>
              </w:rPr>
            </w:pPr>
            <w:r>
              <w:rPr>
                <w:rFonts w:ascii="文星仿宋" w:eastAsia="文星仿宋" w:hAnsi="宋体" w:cs="文星仿宋" w:hint="eastAsia"/>
                <w:color w:val="0C0C0C"/>
                <w:sz w:val="28"/>
                <w:szCs w:val="28"/>
              </w:rPr>
              <w:t>18</w:t>
            </w:r>
          </w:p>
        </w:tc>
        <w:tc>
          <w:tcPr>
            <w:tcW w:w="1794" w:type="dxa"/>
            <w:vAlign w:val="center"/>
          </w:tcPr>
          <w:p w:rsidR="002662C5" w:rsidRPr="00FE774B" w:rsidRDefault="00036ADC">
            <w:pPr>
              <w:tabs>
                <w:tab w:val="left" w:pos="562"/>
                <w:tab w:val="left" w:pos="3372"/>
                <w:tab w:val="left" w:pos="3653"/>
              </w:tabs>
              <w:jc w:val="left"/>
              <w:rPr>
                <w:rFonts w:ascii="文星仿宋" w:eastAsia="文星仿宋" w:hAnsi="文星仿宋" w:cs="文星仿宋"/>
                <w:sz w:val="28"/>
                <w:szCs w:val="28"/>
              </w:rPr>
            </w:pPr>
            <w:r w:rsidRPr="00FE774B">
              <w:rPr>
                <w:rFonts w:ascii="文星仿宋" w:eastAsia="文星仿宋" w:hAnsi="文星仿宋" w:cs="文星仿宋" w:hint="eastAsia"/>
                <w:sz w:val="28"/>
                <w:szCs w:val="28"/>
              </w:rPr>
              <w:t>提升高精密电路板生产工艺设备更新技术改造项目</w:t>
            </w:r>
          </w:p>
        </w:tc>
        <w:tc>
          <w:tcPr>
            <w:tcW w:w="1266" w:type="dxa"/>
            <w:vAlign w:val="center"/>
          </w:tcPr>
          <w:p w:rsidR="002662C5" w:rsidRPr="00FE774B" w:rsidRDefault="00036ADC">
            <w:pPr>
              <w:tabs>
                <w:tab w:val="left" w:pos="562"/>
                <w:tab w:val="left" w:pos="3372"/>
                <w:tab w:val="left" w:pos="3653"/>
              </w:tabs>
              <w:jc w:val="left"/>
              <w:rPr>
                <w:rFonts w:ascii="文星仿宋" w:eastAsia="文星仿宋" w:hAnsi="宋体" w:cs="文星仿宋"/>
                <w:sz w:val="28"/>
                <w:szCs w:val="28"/>
              </w:rPr>
            </w:pPr>
            <w:r w:rsidRPr="00FE774B">
              <w:rPr>
                <w:rFonts w:ascii="文星仿宋" w:eastAsia="文星仿宋" w:hAnsi="宋体" w:cs="文星仿宋" w:hint="eastAsia"/>
                <w:sz w:val="28"/>
                <w:szCs w:val="28"/>
              </w:rPr>
              <w:t>梅州市志浩电子科技有限公司</w:t>
            </w:r>
          </w:p>
        </w:tc>
        <w:tc>
          <w:tcPr>
            <w:tcW w:w="5700" w:type="dxa"/>
            <w:vAlign w:val="center"/>
          </w:tcPr>
          <w:p w:rsidR="002662C5" w:rsidRPr="00FE774B" w:rsidRDefault="00036ADC">
            <w:pPr>
              <w:tabs>
                <w:tab w:val="left" w:pos="562"/>
                <w:tab w:val="left" w:pos="3372"/>
                <w:tab w:val="left" w:pos="3653"/>
              </w:tabs>
              <w:jc w:val="left"/>
              <w:rPr>
                <w:rFonts w:ascii="文星仿宋" w:eastAsia="文星仿宋" w:hAnsi="宋体" w:cs="文星仿宋"/>
                <w:sz w:val="28"/>
                <w:szCs w:val="28"/>
              </w:rPr>
            </w:pPr>
            <w:r w:rsidRPr="00FE774B">
              <w:rPr>
                <w:rFonts w:ascii="文星仿宋" w:eastAsia="文星仿宋" w:hAnsi="宋体" w:cs="文星仿宋" w:hint="eastAsia"/>
                <w:sz w:val="28"/>
                <w:szCs w:val="28"/>
              </w:rPr>
              <w:t>在符合环保与安全生产的前提下，通过引进一批自动化、高精密生产设备，对原有印制电路板的生产线进行改造，提升产品工艺、优化流转流程，提升自动化生产程度和生产效率。</w:t>
            </w:r>
          </w:p>
        </w:tc>
        <w:tc>
          <w:tcPr>
            <w:tcW w:w="1770" w:type="dxa"/>
            <w:vAlign w:val="center"/>
          </w:tcPr>
          <w:p w:rsidR="002662C5" w:rsidRPr="00FE774B" w:rsidRDefault="00036ADC">
            <w:pPr>
              <w:tabs>
                <w:tab w:val="left" w:pos="562"/>
                <w:tab w:val="left" w:pos="3372"/>
                <w:tab w:val="left" w:pos="3653"/>
              </w:tabs>
              <w:jc w:val="center"/>
              <w:rPr>
                <w:rFonts w:ascii="文星仿宋" w:eastAsia="文星仿宋" w:hAnsi="宋体" w:cs="文星仿宋"/>
                <w:sz w:val="28"/>
                <w:szCs w:val="28"/>
              </w:rPr>
            </w:pPr>
            <w:r w:rsidRPr="00FE774B">
              <w:rPr>
                <w:rFonts w:ascii="文星仿宋" w:eastAsia="文星仿宋" w:hAnsi="宋体" w:cs="文星仿宋" w:hint="eastAsia"/>
                <w:sz w:val="28"/>
                <w:szCs w:val="28"/>
              </w:rPr>
              <w:t>2700</w:t>
            </w:r>
          </w:p>
        </w:tc>
        <w:tc>
          <w:tcPr>
            <w:tcW w:w="1710" w:type="dxa"/>
            <w:vAlign w:val="center"/>
          </w:tcPr>
          <w:p w:rsidR="002662C5" w:rsidRPr="00FE774B" w:rsidRDefault="00036ADC">
            <w:pPr>
              <w:tabs>
                <w:tab w:val="left" w:pos="562"/>
                <w:tab w:val="left" w:pos="3372"/>
                <w:tab w:val="left" w:pos="3653"/>
              </w:tabs>
              <w:jc w:val="center"/>
              <w:rPr>
                <w:rFonts w:ascii="文星仿宋" w:eastAsia="文星仿宋" w:hAnsi="宋体" w:cs="文星仿宋"/>
                <w:sz w:val="28"/>
                <w:szCs w:val="28"/>
              </w:rPr>
            </w:pPr>
            <w:r w:rsidRPr="00FE774B">
              <w:rPr>
                <w:rFonts w:ascii="文星仿宋" w:eastAsia="文星仿宋" w:hAnsi="宋体" w:cs="文星仿宋"/>
                <w:sz w:val="28"/>
                <w:szCs w:val="28"/>
              </w:rPr>
              <w:t>2020-2021</w:t>
            </w:r>
          </w:p>
        </w:tc>
        <w:tc>
          <w:tcPr>
            <w:tcW w:w="1425" w:type="dxa"/>
            <w:vAlign w:val="center"/>
          </w:tcPr>
          <w:p w:rsidR="002662C5" w:rsidRPr="00FE774B" w:rsidRDefault="00036ADC">
            <w:pPr>
              <w:tabs>
                <w:tab w:val="left" w:pos="562"/>
                <w:tab w:val="left" w:pos="3372"/>
                <w:tab w:val="left" w:pos="3653"/>
              </w:tabs>
              <w:jc w:val="center"/>
              <w:rPr>
                <w:rFonts w:ascii="文星仿宋" w:eastAsia="文星仿宋" w:hAnsi="宋体" w:cs="文星仿宋"/>
                <w:sz w:val="28"/>
                <w:szCs w:val="28"/>
              </w:rPr>
            </w:pPr>
            <w:r w:rsidRPr="00FE774B">
              <w:rPr>
                <w:rFonts w:ascii="文星仿宋" w:eastAsia="文星仿宋" w:hAnsi="宋体" w:cs="文星仿宋" w:hint="eastAsia"/>
                <w:sz w:val="28"/>
                <w:szCs w:val="28"/>
              </w:rPr>
              <w:t>新建</w:t>
            </w:r>
          </w:p>
        </w:tc>
        <w:tc>
          <w:tcPr>
            <w:tcW w:w="783" w:type="dxa"/>
            <w:vAlign w:val="center"/>
          </w:tcPr>
          <w:p w:rsidR="002662C5" w:rsidRDefault="002662C5">
            <w:pPr>
              <w:tabs>
                <w:tab w:val="left" w:pos="562"/>
                <w:tab w:val="left" w:pos="3372"/>
                <w:tab w:val="left" w:pos="3653"/>
              </w:tabs>
              <w:jc w:val="center"/>
              <w:rPr>
                <w:rFonts w:ascii="文星仿宋" w:eastAsia="文星仿宋" w:hAnsi="文星仿宋" w:cs="文星仿宋"/>
                <w:color w:val="FF0000"/>
                <w:sz w:val="28"/>
                <w:szCs w:val="28"/>
              </w:rPr>
            </w:pPr>
          </w:p>
        </w:tc>
      </w:tr>
      <w:tr w:rsidR="002662C5" w:rsidTr="007B7A5A">
        <w:trPr>
          <w:trHeight w:val="788"/>
        </w:trPr>
        <w:tc>
          <w:tcPr>
            <w:tcW w:w="9619" w:type="dxa"/>
            <w:gridSpan w:val="4"/>
            <w:vAlign w:val="center"/>
          </w:tcPr>
          <w:p w:rsidR="002662C5" w:rsidRDefault="00036ADC">
            <w:pPr>
              <w:tabs>
                <w:tab w:val="left" w:pos="562"/>
                <w:tab w:val="left" w:pos="3372"/>
                <w:tab w:val="left" w:pos="3653"/>
              </w:tabs>
              <w:jc w:val="center"/>
              <w:rPr>
                <w:rFonts w:ascii="文星仿宋" w:eastAsia="文星仿宋" w:hAnsi="文星仿宋" w:cs="文星仿宋"/>
                <w:b/>
                <w:color w:val="0C0C0C"/>
                <w:sz w:val="28"/>
                <w:szCs w:val="28"/>
              </w:rPr>
            </w:pPr>
            <w:r>
              <w:rPr>
                <w:rFonts w:ascii="文星仿宋" w:eastAsia="文星仿宋" w:hAnsi="文星仿宋" w:cs="文星仿宋" w:hint="eastAsia"/>
                <w:b/>
                <w:color w:val="0C0C0C"/>
                <w:sz w:val="28"/>
                <w:szCs w:val="28"/>
              </w:rPr>
              <w:t>合计</w:t>
            </w:r>
          </w:p>
        </w:tc>
        <w:tc>
          <w:tcPr>
            <w:tcW w:w="1770" w:type="dxa"/>
            <w:vAlign w:val="center"/>
          </w:tcPr>
          <w:p w:rsidR="002662C5" w:rsidRDefault="007B7A5A">
            <w:pPr>
              <w:tabs>
                <w:tab w:val="left" w:pos="562"/>
                <w:tab w:val="left" w:pos="3372"/>
                <w:tab w:val="left" w:pos="3653"/>
              </w:tabs>
              <w:jc w:val="center"/>
              <w:rPr>
                <w:rFonts w:ascii="文星仿宋" w:eastAsia="文星仿宋" w:hAnsi="文星仿宋" w:cs="文星仿宋"/>
                <w:b/>
                <w:color w:val="0C0C0C"/>
                <w:sz w:val="28"/>
                <w:szCs w:val="28"/>
              </w:rPr>
            </w:pPr>
            <w:r>
              <w:rPr>
                <w:rFonts w:ascii="文星仿宋" w:eastAsia="文星仿宋" w:hAnsi="文星仿宋" w:cs="文星仿宋" w:hint="eastAsia"/>
                <w:b/>
                <w:color w:val="0C0C0C"/>
                <w:sz w:val="28"/>
                <w:szCs w:val="28"/>
              </w:rPr>
              <w:t>1</w:t>
            </w:r>
            <w:r w:rsidR="0002563F">
              <w:rPr>
                <w:rFonts w:ascii="文星仿宋" w:eastAsia="文星仿宋" w:hAnsi="文星仿宋" w:cs="文星仿宋" w:hint="eastAsia"/>
                <w:b/>
                <w:color w:val="0C0C0C"/>
                <w:sz w:val="28"/>
                <w:szCs w:val="28"/>
              </w:rPr>
              <w:t>,</w:t>
            </w:r>
            <w:r>
              <w:rPr>
                <w:rFonts w:ascii="文星仿宋" w:eastAsia="文星仿宋" w:hAnsi="文星仿宋" w:cs="文星仿宋" w:hint="eastAsia"/>
                <w:b/>
                <w:color w:val="0C0C0C"/>
                <w:sz w:val="28"/>
                <w:szCs w:val="28"/>
              </w:rPr>
              <w:t>024</w:t>
            </w:r>
            <w:r w:rsidR="0002563F">
              <w:rPr>
                <w:rFonts w:ascii="文星仿宋" w:eastAsia="文星仿宋" w:hAnsi="文星仿宋" w:cs="文星仿宋" w:hint="eastAsia"/>
                <w:b/>
                <w:color w:val="0C0C0C"/>
                <w:sz w:val="28"/>
                <w:szCs w:val="28"/>
              </w:rPr>
              <w:t>,</w:t>
            </w:r>
            <w:r>
              <w:rPr>
                <w:rFonts w:ascii="文星仿宋" w:eastAsia="文星仿宋" w:hAnsi="文星仿宋" w:cs="文星仿宋" w:hint="eastAsia"/>
                <w:b/>
                <w:color w:val="0C0C0C"/>
                <w:sz w:val="28"/>
                <w:szCs w:val="28"/>
              </w:rPr>
              <w:t>815</w:t>
            </w:r>
          </w:p>
        </w:tc>
        <w:tc>
          <w:tcPr>
            <w:tcW w:w="1710" w:type="dxa"/>
            <w:vAlign w:val="center"/>
          </w:tcPr>
          <w:p w:rsidR="002662C5" w:rsidRDefault="002662C5">
            <w:pPr>
              <w:tabs>
                <w:tab w:val="left" w:pos="562"/>
                <w:tab w:val="left" w:pos="3372"/>
                <w:tab w:val="left" w:pos="3653"/>
              </w:tabs>
              <w:jc w:val="center"/>
              <w:rPr>
                <w:rFonts w:ascii="文星仿宋" w:eastAsia="文星仿宋" w:hAnsi="文星仿宋" w:cs="文星仿宋"/>
                <w:b/>
                <w:color w:val="0C0C0C"/>
                <w:sz w:val="28"/>
                <w:szCs w:val="28"/>
              </w:rPr>
            </w:pPr>
          </w:p>
        </w:tc>
        <w:tc>
          <w:tcPr>
            <w:tcW w:w="1425" w:type="dxa"/>
            <w:vAlign w:val="center"/>
          </w:tcPr>
          <w:p w:rsidR="002662C5" w:rsidRDefault="002662C5">
            <w:pPr>
              <w:tabs>
                <w:tab w:val="left" w:pos="562"/>
                <w:tab w:val="left" w:pos="3372"/>
                <w:tab w:val="left" w:pos="3653"/>
              </w:tabs>
              <w:jc w:val="center"/>
              <w:rPr>
                <w:rFonts w:ascii="文星仿宋" w:eastAsia="文星仿宋" w:hAnsi="文星仿宋" w:cs="文星仿宋"/>
                <w:b/>
                <w:color w:val="0C0C0C"/>
                <w:sz w:val="28"/>
                <w:szCs w:val="28"/>
              </w:rPr>
            </w:pPr>
          </w:p>
        </w:tc>
        <w:tc>
          <w:tcPr>
            <w:tcW w:w="783" w:type="dxa"/>
            <w:vAlign w:val="center"/>
          </w:tcPr>
          <w:p w:rsidR="002662C5" w:rsidRDefault="002662C5">
            <w:pPr>
              <w:tabs>
                <w:tab w:val="left" w:pos="562"/>
                <w:tab w:val="left" w:pos="3372"/>
                <w:tab w:val="left" w:pos="3653"/>
              </w:tabs>
              <w:jc w:val="center"/>
              <w:rPr>
                <w:rFonts w:ascii="文星仿宋" w:eastAsia="文星仿宋" w:hAnsi="文星仿宋" w:cs="文星仿宋"/>
                <w:b/>
                <w:color w:val="0C0C0C"/>
                <w:sz w:val="28"/>
                <w:szCs w:val="28"/>
              </w:rPr>
            </w:pPr>
          </w:p>
        </w:tc>
      </w:tr>
    </w:tbl>
    <w:p w:rsidR="002662C5" w:rsidRDefault="002662C5">
      <w:pPr>
        <w:pStyle w:val="1"/>
        <w:spacing w:beforeLines="0" w:before="0" w:afterLines="0" w:after="0"/>
        <w:rPr>
          <w:rFonts w:ascii="文星黑体" w:eastAsia="文星黑体" w:hAnsi="文星黑体" w:cs="文星黑体"/>
          <w:b w:val="0"/>
          <w:bCs/>
          <w:color w:val="0C0C0C"/>
          <w:sz w:val="32"/>
          <w:szCs w:val="20"/>
        </w:rPr>
        <w:sectPr w:rsidR="002662C5">
          <w:footerReference w:type="default" r:id="rId11"/>
          <w:pgSz w:w="16838" w:h="11906" w:orient="landscape"/>
          <w:pgMar w:top="1588" w:right="1985" w:bottom="1588" w:left="1361" w:header="851" w:footer="992" w:gutter="0"/>
          <w:cols w:space="720"/>
          <w:docGrid w:linePitch="613"/>
        </w:sectPr>
      </w:pPr>
      <w:bookmarkStart w:id="515" w:name="_Toc9898"/>
      <w:bookmarkStart w:id="516" w:name="_Toc11959"/>
    </w:p>
    <w:p w:rsidR="002662C5" w:rsidRDefault="00036ADC">
      <w:pPr>
        <w:pStyle w:val="1"/>
        <w:spacing w:beforeLines="0" w:before="0" w:afterLines="0" w:after="0"/>
        <w:rPr>
          <w:rFonts w:ascii="文星黑体" w:eastAsia="文星黑体" w:hAnsi="文星黑体" w:cs="文星黑体"/>
          <w:b w:val="0"/>
          <w:bCs/>
          <w:color w:val="0C0C0C"/>
          <w:sz w:val="32"/>
          <w:szCs w:val="20"/>
        </w:rPr>
      </w:pPr>
      <w:bookmarkStart w:id="517" w:name="_Toc18591"/>
      <w:bookmarkStart w:id="518" w:name="_Toc5653"/>
      <w:r>
        <w:rPr>
          <w:rFonts w:ascii="文星黑体" w:eastAsia="文星黑体" w:hAnsi="文星黑体" w:cs="文星黑体" w:hint="eastAsia"/>
          <w:b w:val="0"/>
          <w:bCs/>
          <w:color w:val="0C0C0C"/>
          <w:sz w:val="32"/>
          <w:szCs w:val="20"/>
        </w:rPr>
        <w:lastRenderedPageBreak/>
        <w:t>附表2</w:t>
      </w:r>
      <w:bookmarkEnd w:id="515"/>
      <w:bookmarkEnd w:id="516"/>
      <w:bookmarkEnd w:id="517"/>
      <w:bookmarkEnd w:id="518"/>
      <w:r>
        <w:rPr>
          <w:rFonts w:ascii="文星黑体" w:eastAsia="文星黑体" w:hAnsi="文星黑体" w:cs="文星黑体" w:hint="eastAsia"/>
          <w:b w:val="0"/>
          <w:bCs/>
          <w:color w:val="0C0C0C"/>
          <w:sz w:val="32"/>
          <w:szCs w:val="20"/>
        </w:rPr>
        <w:t xml:space="preserve">　</w:t>
      </w:r>
    </w:p>
    <w:p w:rsidR="002662C5" w:rsidRDefault="00036ADC">
      <w:pPr>
        <w:pStyle w:val="1"/>
        <w:spacing w:beforeLines="0" w:before="0" w:afterLines="0" w:after="0"/>
        <w:jc w:val="center"/>
        <w:rPr>
          <w:rFonts w:ascii="文星黑体" w:eastAsia="文星黑体" w:hAnsi="文星黑体" w:cs="文星黑体"/>
          <w:b w:val="0"/>
          <w:color w:val="0C0C0C"/>
          <w:sz w:val="32"/>
          <w:szCs w:val="32"/>
        </w:rPr>
      </w:pPr>
      <w:r>
        <w:rPr>
          <w:rFonts w:ascii="文星黑体" w:eastAsia="文星黑体" w:hAnsi="文星黑体" w:cs="文星黑体" w:hint="eastAsia"/>
          <w:b w:val="0"/>
          <w:color w:val="0C0C0C"/>
          <w:sz w:val="32"/>
          <w:szCs w:val="32"/>
        </w:rPr>
        <w:t xml:space="preserve">  </w:t>
      </w:r>
      <w:bookmarkStart w:id="519" w:name="_Toc22678"/>
      <w:bookmarkStart w:id="520" w:name="_Toc1762"/>
      <w:bookmarkStart w:id="521" w:name="_Toc28498"/>
      <w:bookmarkStart w:id="522" w:name="_Toc25730"/>
      <w:r>
        <w:rPr>
          <w:rFonts w:ascii="文星黑体" w:eastAsia="文星黑体" w:hAnsi="文星黑体" w:cs="文星黑体" w:hint="eastAsia"/>
          <w:b w:val="0"/>
          <w:color w:val="0C0C0C"/>
          <w:sz w:val="32"/>
          <w:szCs w:val="32"/>
        </w:rPr>
        <w:t>梅江区“十四五”工业发展主要指标表</w:t>
      </w:r>
      <w:bookmarkEnd w:id="519"/>
      <w:bookmarkEnd w:id="520"/>
      <w:bookmarkEnd w:id="521"/>
      <w:bookmarkEnd w:id="522"/>
    </w:p>
    <w:p w:rsidR="002662C5" w:rsidRDefault="002662C5">
      <w:pPr>
        <w:tabs>
          <w:tab w:val="left" w:pos="562"/>
          <w:tab w:val="left" w:pos="3372"/>
          <w:tab w:val="left" w:pos="3653"/>
        </w:tabs>
        <w:spacing w:line="180" w:lineRule="exact"/>
        <w:jc w:val="center"/>
        <w:rPr>
          <w:rFonts w:ascii="文星黑体" w:eastAsia="文星黑体"/>
          <w:b/>
          <w:color w:val="0C0C0C"/>
          <w:sz w:val="44"/>
          <w:szCs w:val="4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541"/>
        <w:gridCol w:w="2215"/>
        <w:gridCol w:w="2217"/>
        <w:gridCol w:w="2215"/>
        <w:gridCol w:w="1767"/>
      </w:tblGrid>
      <w:tr w:rsidR="002662C5">
        <w:trPr>
          <w:trHeight w:val="695"/>
        </w:trPr>
        <w:tc>
          <w:tcPr>
            <w:tcW w:w="754" w:type="dxa"/>
            <w:vAlign w:val="center"/>
          </w:tcPr>
          <w:p w:rsidR="002662C5" w:rsidRDefault="00036ADC">
            <w:pPr>
              <w:tabs>
                <w:tab w:val="left" w:pos="562"/>
                <w:tab w:val="left" w:pos="3372"/>
                <w:tab w:val="left" w:pos="3653"/>
              </w:tabs>
              <w:jc w:val="center"/>
              <w:rPr>
                <w:rFonts w:ascii="文星仿宋" w:eastAsia="文星仿宋" w:hAnsi="文星仿宋" w:cs="文星仿宋"/>
                <w:b/>
                <w:color w:val="0C0C0C"/>
                <w:sz w:val="28"/>
                <w:szCs w:val="28"/>
              </w:rPr>
            </w:pPr>
            <w:r>
              <w:rPr>
                <w:rFonts w:ascii="文星仿宋" w:eastAsia="文星仿宋" w:hAnsi="文星仿宋" w:cs="文星仿宋" w:hint="eastAsia"/>
                <w:b/>
                <w:color w:val="0C0C0C"/>
                <w:sz w:val="28"/>
                <w:szCs w:val="28"/>
              </w:rPr>
              <w:t>序号</w:t>
            </w:r>
          </w:p>
        </w:tc>
        <w:tc>
          <w:tcPr>
            <w:tcW w:w="5541" w:type="dxa"/>
            <w:vAlign w:val="center"/>
          </w:tcPr>
          <w:p w:rsidR="002662C5" w:rsidRDefault="00036ADC">
            <w:pPr>
              <w:tabs>
                <w:tab w:val="left" w:pos="562"/>
                <w:tab w:val="left" w:pos="3372"/>
                <w:tab w:val="left" w:pos="3653"/>
              </w:tabs>
              <w:jc w:val="center"/>
              <w:rPr>
                <w:rFonts w:ascii="文星仿宋" w:eastAsia="文星仿宋" w:hAnsi="文星仿宋" w:cs="文星仿宋"/>
                <w:b/>
                <w:color w:val="0C0C0C"/>
                <w:sz w:val="28"/>
                <w:szCs w:val="28"/>
              </w:rPr>
            </w:pPr>
            <w:r>
              <w:rPr>
                <w:rFonts w:ascii="文星仿宋" w:eastAsia="文星仿宋" w:hAnsi="文星仿宋" w:cs="文星仿宋" w:hint="eastAsia"/>
                <w:b/>
                <w:color w:val="0C0C0C"/>
                <w:sz w:val="28"/>
                <w:szCs w:val="28"/>
              </w:rPr>
              <w:t>指标</w:t>
            </w:r>
          </w:p>
        </w:tc>
        <w:tc>
          <w:tcPr>
            <w:tcW w:w="2215" w:type="dxa"/>
            <w:vAlign w:val="center"/>
          </w:tcPr>
          <w:p w:rsidR="002662C5" w:rsidRDefault="00036ADC">
            <w:pPr>
              <w:tabs>
                <w:tab w:val="left" w:pos="562"/>
                <w:tab w:val="left" w:pos="3372"/>
                <w:tab w:val="left" w:pos="3653"/>
              </w:tabs>
              <w:jc w:val="center"/>
              <w:rPr>
                <w:rFonts w:ascii="文星仿宋" w:eastAsia="文星仿宋" w:hAnsi="文星仿宋" w:cs="文星仿宋"/>
                <w:b/>
                <w:color w:val="0C0C0C"/>
                <w:sz w:val="28"/>
                <w:szCs w:val="28"/>
              </w:rPr>
            </w:pPr>
            <w:r>
              <w:rPr>
                <w:rFonts w:ascii="文星仿宋" w:eastAsia="文星仿宋" w:hAnsi="文星仿宋" w:cs="文星仿宋" w:hint="eastAsia"/>
                <w:b/>
                <w:color w:val="0C0C0C"/>
                <w:sz w:val="28"/>
                <w:szCs w:val="28"/>
              </w:rPr>
              <w:t>2020年基期数 　(预测)</w:t>
            </w:r>
          </w:p>
        </w:tc>
        <w:tc>
          <w:tcPr>
            <w:tcW w:w="2217" w:type="dxa"/>
            <w:vAlign w:val="center"/>
          </w:tcPr>
          <w:p w:rsidR="002662C5" w:rsidRDefault="00036ADC">
            <w:pPr>
              <w:tabs>
                <w:tab w:val="left" w:pos="562"/>
                <w:tab w:val="left" w:pos="3372"/>
                <w:tab w:val="left" w:pos="3653"/>
              </w:tabs>
              <w:jc w:val="center"/>
              <w:rPr>
                <w:rFonts w:ascii="文星仿宋" w:eastAsia="文星仿宋" w:hAnsi="文星仿宋" w:cs="文星仿宋"/>
                <w:b/>
                <w:color w:val="0C0C0C"/>
                <w:sz w:val="28"/>
                <w:szCs w:val="28"/>
              </w:rPr>
            </w:pPr>
            <w:r>
              <w:rPr>
                <w:rFonts w:ascii="文星仿宋" w:eastAsia="文星仿宋" w:hAnsi="文星仿宋" w:cs="文星仿宋" w:hint="eastAsia"/>
                <w:b/>
                <w:color w:val="0C0C0C"/>
                <w:sz w:val="28"/>
                <w:szCs w:val="28"/>
              </w:rPr>
              <w:t>2025年计划数</w:t>
            </w:r>
          </w:p>
        </w:tc>
        <w:tc>
          <w:tcPr>
            <w:tcW w:w="2215" w:type="dxa"/>
            <w:vAlign w:val="center"/>
          </w:tcPr>
          <w:p w:rsidR="002662C5" w:rsidRDefault="00036ADC">
            <w:pPr>
              <w:tabs>
                <w:tab w:val="left" w:pos="562"/>
                <w:tab w:val="left" w:pos="3372"/>
                <w:tab w:val="left" w:pos="3653"/>
              </w:tabs>
              <w:jc w:val="center"/>
              <w:rPr>
                <w:rFonts w:ascii="文星仿宋" w:eastAsia="文星仿宋" w:hAnsi="文星仿宋" w:cs="文星仿宋"/>
                <w:b/>
                <w:color w:val="0C0C0C"/>
                <w:sz w:val="28"/>
                <w:szCs w:val="28"/>
              </w:rPr>
            </w:pPr>
            <w:r>
              <w:rPr>
                <w:rFonts w:ascii="文星仿宋" w:eastAsia="文星仿宋" w:hAnsi="文星仿宋" w:cs="文星仿宋" w:hint="eastAsia"/>
                <w:b/>
                <w:color w:val="0C0C0C"/>
                <w:sz w:val="28"/>
                <w:szCs w:val="28"/>
              </w:rPr>
              <w:t>年均增长</w:t>
            </w:r>
          </w:p>
        </w:tc>
        <w:tc>
          <w:tcPr>
            <w:tcW w:w="1767" w:type="dxa"/>
            <w:vAlign w:val="center"/>
          </w:tcPr>
          <w:p w:rsidR="002662C5" w:rsidRDefault="00036ADC">
            <w:pPr>
              <w:tabs>
                <w:tab w:val="left" w:pos="562"/>
                <w:tab w:val="left" w:pos="3372"/>
                <w:tab w:val="left" w:pos="3653"/>
              </w:tabs>
              <w:jc w:val="center"/>
              <w:rPr>
                <w:rFonts w:ascii="文星仿宋" w:eastAsia="文星仿宋" w:hAnsi="文星仿宋" w:cs="文星仿宋"/>
                <w:b/>
                <w:color w:val="0C0C0C"/>
                <w:sz w:val="28"/>
                <w:szCs w:val="28"/>
              </w:rPr>
            </w:pPr>
            <w:r>
              <w:rPr>
                <w:rFonts w:ascii="文星仿宋" w:eastAsia="文星仿宋" w:hAnsi="文星仿宋" w:cs="文星仿宋" w:hint="eastAsia"/>
                <w:b/>
                <w:color w:val="0C0C0C"/>
                <w:sz w:val="28"/>
                <w:szCs w:val="28"/>
              </w:rPr>
              <w:t>备注</w:t>
            </w:r>
          </w:p>
        </w:tc>
      </w:tr>
      <w:tr w:rsidR="002662C5">
        <w:trPr>
          <w:trHeight w:val="560"/>
        </w:trPr>
        <w:tc>
          <w:tcPr>
            <w:tcW w:w="754" w:type="dxa"/>
            <w:vMerge w:val="restart"/>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1</w:t>
            </w:r>
          </w:p>
        </w:tc>
        <w:tc>
          <w:tcPr>
            <w:tcW w:w="5541" w:type="dxa"/>
            <w:vAlign w:val="center"/>
          </w:tcPr>
          <w:p w:rsidR="002662C5" w:rsidRDefault="00036ADC">
            <w:pPr>
              <w:tabs>
                <w:tab w:val="left" w:pos="562"/>
                <w:tab w:val="left" w:pos="3372"/>
                <w:tab w:val="left" w:pos="3653"/>
              </w:tabs>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规模以上工业总产值（亿元）</w:t>
            </w:r>
          </w:p>
        </w:tc>
        <w:tc>
          <w:tcPr>
            <w:tcW w:w="221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88</w:t>
            </w:r>
          </w:p>
        </w:tc>
        <w:tc>
          <w:tcPr>
            <w:tcW w:w="2217"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152</w:t>
            </w:r>
          </w:p>
        </w:tc>
        <w:tc>
          <w:tcPr>
            <w:tcW w:w="221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11.6%</w:t>
            </w:r>
          </w:p>
        </w:tc>
        <w:tc>
          <w:tcPr>
            <w:tcW w:w="1767"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r>
      <w:tr w:rsidR="002662C5">
        <w:trPr>
          <w:trHeight w:val="568"/>
        </w:trPr>
        <w:tc>
          <w:tcPr>
            <w:tcW w:w="754" w:type="dxa"/>
            <w:vMerge/>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c>
          <w:tcPr>
            <w:tcW w:w="5541" w:type="dxa"/>
            <w:vAlign w:val="center"/>
          </w:tcPr>
          <w:p w:rsidR="002662C5" w:rsidRDefault="00036ADC">
            <w:pPr>
              <w:tabs>
                <w:tab w:val="left" w:pos="562"/>
                <w:tab w:val="left" w:pos="3372"/>
                <w:tab w:val="left" w:pos="3653"/>
              </w:tabs>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其中：规模以上电子信息产业总产值（亿元）</w:t>
            </w:r>
          </w:p>
        </w:tc>
        <w:tc>
          <w:tcPr>
            <w:tcW w:w="221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73</w:t>
            </w:r>
          </w:p>
        </w:tc>
        <w:tc>
          <w:tcPr>
            <w:tcW w:w="2217"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133</w:t>
            </w:r>
          </w:p>
        </w:tc>
        <w:tc>
          <w:tcPr>
            <w:tcW w:w="221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12.7%</w:t>
            </w:r>
          </w:p>
        </w:tc>
        <w:tc>
          <w:tcPr>
            <w:tcW w:w="1767"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r>
      <w:tr w:rsidR="002662C5">
        <w:trPr>
          <w:trHeight w:val="678"/>
        </w:trPr>
        <w:tc>
          <w:tcPr>
            <w:tcW w:w="754"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2</w:t>
            </w:r>
          </w:p>
        </w:tc>
        <w:tc>
          <w:tcPr>
            <w:tcW w:w="5541" w:type="dxa"/>
            <w:vAlign w:val="center"/>
          </w:tcPr>
          <w:p w:rsidR="002662C5" w:rsidRDefault="00036ADC">
            <w:pPr>
              <w:tabs>
                <w:tab w:val="left" w:pos="562"/>
                <w:tab w:val="left" w:pos="3372"/>
                <w:tab w:val="left" w:pos="3653"/>
              </w:tabs>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规模以上工业增加值（亿元）</w:t>
            </w:r>
          </w:p>
        </w:tc>
        <w:tc>
          <w:tcPr>
            <w:tcW w:w="221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22.6</w:t>
            </w:r>
          </w:p>
        </w:tc>
        <w:tc>
          <w:tcPr>
            <w:tcW w:w="2217"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39</w:t>
            </w:r>
          </w:p>
        </w:tc>
        <w:tc>
          <w:tcPr>
            <w:tcW w:w="221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11.5%</w:t>
            </w:r>
          </w:p>
        </w:tc>
        <w:tc>
          <w:tcPr>
            <w:tcW w:w="1767"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r>
      <w:tr w:rsidR="002662C5">
        <w:trPr>
          <w:trHeight w:val="558"/>
        </w:trPr>
        <w:tc>
          <w:tcPr>
            <w:tcW w:w="754" w:type="dxa"/>
            <w:vMerge w:val="restart"/>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3</w:t>
            </w:r>
          </w:p>
        </w:tc>
        <w:tc>
          <w:tcPr>
            <w:tcW w:w="5541" w:type="dxa"/>
            <w:vAlign w:val="center"/>
          </w:tcPr>
          <w:p w:rsidR="002662C5" w:rsidRDefault="00036ADC">
            <w:pPr>
              <w:tabs>
                <w:tab w:val="left" w:pos="562"/>
                <w:tab w:val="left" w:pos="3372"/>
                <w:tab w:val="left" w:pos="3653"/>
              </w:tabs>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工业投资（亿元）</w:t>
            </w:r>
          </w:p>
        </w:tc>
        <w:tc>
          <w:tcPr>
            <w:tcW w:w="221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9.6</w:t>
            </w:r>
            <w:proofErr w:type="gramStart"/>
            <w:r>
              <w:rPr>
                <w:rFonts w:ascii="文星仿宋" w:eastAsia="文星仿宋" w:hAnsi="文星仿宋" w:cs="文星仿宋" w:hint="eastAsia"/>
                <w:color w:val="0C0C0C"/>
                <w:sz w:val="28"/>
                <w:szCs w:val="28"/>
              </w:rPr>
              <w:t xml:space="preserve">　　　　　　</w:t>
            </w:r>
            <w:proofErr w:type="gramEnd"/>
            <w:r>
              <w:rPr>
                <w:rFonts w:ascii="文星仿宋" w:eastAsia="文星仿宋" w:hAnsi="文星仿宋" w:cs="文星仿宋" w:hint="eastAsia"/>
                <w:color w:val="0C0C0C"/>
                <w:sz w:val="28"/>
                <w:szCs w:val="28"/>
              </w:rPr>
              <w:t>（年度任务数）</w:t>
            </w:r>
          </w:p>
        </w:tc>
        <w:tc>
          <w:tcPr>
            <w:tcW w:w="2217"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23.2</w:t>
            </w:r>
          </w:p>
        </w:tc>
        <w:tc>
          <w:tcPr>
            <w:tcW w:w="221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19.3%</w:t>
            </w:r>
          </w:p>
        </w:tc>
        <w:tc>
          <w:tcPr>
            <w:tcW w:w="1767"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r>
      <w:tr w:rsidR="002662C5">
        <w:trPr>
          <w:trHeight w:val="670"/>
        </w:trPr>
        <w:tc>
          <w:tcPr>
            <w:tcW w:w="754" w:type="dxa"/>
            <w:vMerge/>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c>
          <w:tcPr>
            <w:tcW w:w="5541" w:type="dxa"/>
            <w:vAlign w:val="center"/>
          </w:tcPr>
          <w:p w:rsidR="002662C5" w:rsidRDefault="00036ADC">
            <w:pPr>
              <w:tabs>
                <w:tab w:val="left" w:pos="562"/>
                <w:tab w:val="left" w:pos="3372"/>
                <w:tab w:val="left" w:pos="3653"/>
              </w:tabs>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其中：工业技术改造投资（亿元）</w:t>
            </w:r>
          </w:p>
        </w:tc>
        <w:tc>
          <w:tcPr>
            <w:tcW w:w="221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3.98                            （年度任务数）</w:t>
            </w:r>
          </w:p>
        </w:tc>
        <w:tc>
          <w:tcPr>
            <w:tcW w:w="2217"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14.9</w:t>
            </w:r>
          </w:p>
        </w:tc>
        <w:tc>
          <w:tcPr>
            <w:tcW w:w="221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30.2%</w:t>
            </w:r>
          </w:p>
        </w:tc>
        <w:tc>
          <w:tcPr>
            <w:tcW w:w="1767"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r>
      <w:tr w:rsidR="002662C5">
        <w:trPr>
          <w:trHeight w:val="694"/>
        </w:trPr>
        <w:tc>
          <w:tcPr>
            <w:tcW w:w="754"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4</w:t>
            </w:r>
          </w:p>
        </w:tc>
        <w:tc>
          <w:tcPr>
            <w:tcW w:w="5541" w:type="dxa"/>
            <w:vAlign w:val="center"/>
          </w:tcPr>
          <w:p w:rsidR="002662C5" w:rsidRDefault="00036ADC">
            <w:pPr>
              <w:tabs>
                <w:tab w:val="left" w:pos="562"/>
                <w:tab w:val="left" w:pos="3372"/>
                <w:tab w:val="left" w:pos="3653"/>
              </w:tabs>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规模以上工业企业家数（家）</w:t>
            </w:r>
          </w:p>
        </w:tc>
        <w:tc>
          <w:tcPr>
            <w:tcW w:w="221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60</w:t>
            </w:r>
          </w:p>
        </w:tc>
        <w:tc>
          <w:tcPr>
            <w:tcW w:w="2217"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72</w:t>
            </w:r>
          </w:p>
        </w:tc>
        <w:tc>
          <w:tcPr>
            <w:tcW w:w="2215"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c>
          <w:tcPr>
            <w:tcW w:w="1767"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r>
      <w:tr w:rsidR="002662C5">
        <w:trPr>
          <w:trHeight w:val="694"/>
        </w:trPr>
        <w:tc>
          <w:tcPr>
            <w:tcW w:w="754" w:type="dxa"/>
            <w:vAlign w:val="center"/>
          </w:tcPr>
          <w:p w:rsidR="002662C5" w:rsidRDefault="00036ADC">
            <w:pPr>
              <w:jc w:val="center"/>
              <w:rPr>
                <w:rFonts w:ascii="文星仿宋" w:eastAsia="文星仿宋" w:hAnsi="文星仿宋" w:cs="文星仿宋"/>
                <w:bCs/>
                <w:color w:val="0C0C0C"/>
                <w:sz w:val="28"/>
                <w:szCs w:val="28"/>
              </w:rPr>
            </w:pPr>
            <w:r>
              <w:rPr>
                <w:rFonts w:ascii="文星仿宋" w:eastAsia="文星仿宋" w:hAnsi="文星仿宋" w:cs="文星仿宋" w:hint="eastAsia"/>
                <w:bCs/>
                <w:color w:val="0C0C0C"/>
                <w:sz w:val="28"/>
                <w:szCs w:val="28"/>
              </w:rPr>
              <w:t>5</w:t>
            </w:r>
          </w:p>
        </w:tc>
        <w:tc>
          <w:tcPr>
            <w:tcW w:w="5541" w:type="dxa"/>
            <w:vAlign w:val="center"/>
          </w:tcPr>
          <w:p w:rsidR="002662C5" w:rsidRDefault="00036ADC">
            <w:pPr>
              <w:jc w:val="left"/>
              <w:rPr>
                <w:rFonts w:ascii="文星仿宋" w:eastAsia="文星仿宋" w:hAnsi="文星仿宋" w:cs="文星仿宋"/>
                <w:bCs/>
                <w:color w:val="0C0C0C"/>
                <w:sz w:val="28"/>
                <w:szCs w:val="28"/>
              </w:rPr>
            </w:pPr>
            <w:proofErr w:type="gramStart"/>
            <w:r>
              <w:rPr>
                <w:rFonts w:ascii="文星仿宋" w:eastAsia="文星仿宋" w:hAnsi="文星仿宋" w:cs="文星仿宋" w:hint="eastAsia"/>
                <w:bCs/>
                <w:color w:val="0C0C0C"/>
                <w:sz w:val="28"/>
                <w:szCs w:val="28"/>
              </w:rPr>
              <w:t>规</w:t>
            </w:r>
            <w:proofErr w:type="gramEnd"/>
            <w:r>
              <w:rPr>
                <w:rFonts w:ascii="文星仿宋" w:eastAsia="文星仿宋" w:hAnsi="文星仿宋" w:cs="文星仿宋" w:hint="eastAsia"/>
                <w:bCs/>
                <w:color w:val="0C0C0C"/>
                <w:sz w:val="28"/>
                <w:szCs w:val="28"/>
              </w:rPr>
              <w:t>上工业R&amp;D经费投入占</w:t>
            </w:r>
            <w:proofErr w:type="gramStart"/>
            <w:r>
              <w:rPr>
                <w:rFonts w:ascii="文星仿宋" w:eastAsia="文星仿宋" w:hAnsi="文星仿宋" w:cs="文星仿宋" w:hint="eastAsia"/>
                <w:bCs/>
                <w:color w:val="0C0C0C"/>
                <w:sz w:val="28"/>
                <w:szCs w:val="28"/>
              </w:rPr>
              <w:t>规</w:t>
            </w:r>
            <w:proofErr w:type="gramEnd"/>
            <w:r>
              <w:rPr>
                <w:rFonts w:ascii="文星仿宋" w:eastAsia="文星仿宋" w:hAnsi="文星仿宋" w:cs="文星仿宋" w:hint="eastAsia"/>
                <w:bCs/>
                <w:color w:val="0C0C0C"/>
                <w:sz w:val="28"/>
                <w:szCs w:val="28"/>
              </w:rPr>
              <w:t>上工业主</w:t>
            </w:r>
            <w:proofErr w:type="gramStart"/>
            <w:r>
              <w:rPr>
                <w:rFonts w:ascii="文星仿宋" w:eastAsia="文星仿宋" w:hAnsi="文星仿宋" w:cs="文星仿宋" w:hint="eastAsia"/>
                <w:bCs/>
                <w:color w:val="0C0C0C"/>
                <w:sz w:val="28"/>
                <w:szCs w:val="28"/>
              </w:rPr>
              <w:t>营收入</w:t>
            </w:r>
            <w:proofErr w:type="gramEnd"/>
            <w:r>
              <w:rPr>
                <w:rFonts w:ascii="文星仿宋" w:eastAsia="文星仿宋" w:hAnsi="文星仿宋" w:cs="文星仿宋" w:hint="eastAsia"/>
                <w:bCs/>
                <w:color w:val="0C0C0C"/>
                <w:sz w:val="28"/>
                <w:szCs w:val="28"/>
              </w:rPr>
              <w:t>的比例</w:t>
            </w:r>
          </w:p>
        </w:tc>
        <w:tc>
          <w:tcPr>
            <w:tcW w:w="2215" w:type="dxa"/>
            <w:vAlign w:val="center"/>
          </w:tcPr>
          <w:p w:rsidR="002662C5" w:rsidRDefault="00036ADC">
            <w:pPr>
              <w:jc w:val="center"/>
              <w:rPr>
                <w:rFonts w:ascii="文星仿宋" w:eastAsia="文星仿宋" w:hAnsi="文星仿宋" w:cs="文星仿宋"/>
                <w:bCs/>
                <w:color w:val="0C0C0C"/>
                <w:sz w:val="28"/>
                <w:szCs w:val="28"/>
              </w:rPr>
            </w:pPr>
            <w:r>
              <w:rPr>
                <w:rFonts w:ascii="文星仿宋" w:eastAsia="文星仿宋" w:hAnsi="文星仿宋" w:cs="文星仿宋" w:hint="eastAsia"/>
                <w:bCs/>
                <w:color w:val="0C0C0C"/>
                <w:sz w:val="28"/>
                <w:szCs w:val="28"/>
              </w:rPr>
              <w:t>2.97%</w:t>
            </w:r>
          </w:p>
        </w:tc>
        <w:tc>
          <w:tcPr>
            <w:tcW w:w="2217" w:type="dxa"/>
            <w:vAlign w:val="center"/>
          </w:tcPr>
          <w:p w:rsidR="002662C5" w:rsidRDefault="00036ADC">
            <w:pPr>
              <w:jc w:val="center"/>
              <w:rPr>
                <w:rFonts w:ascii="文星仿宋" w:eastAsia="文星仿宋" w:hAnsi="文星仿宋" w:cs="文星仿宋"/>
                <w:bCs/>
                <w:color w:val="0C0C0C"/>
                <w:sz w:val="28"/>
                <w:szCs w:val="28"/>
              </w:rPr>
            </w:pPr>
            <w:r>
              <w:rPr>
                <w:rFonts w:ascii="文星仿宋" w:eastAsia="文星仿宋" w:hAnsi="文星仿宋" w:cs="文星仿宋" w:hint="eastAsia"/>
                <w:bCs/>
                <w:color w:val="0C0C0C"/>
                <w:sz w:val="28"/>
                <w:szCs w:val="28"/>
              </w:rPr>
              <w:t>3.5%</w:t>
            </w:r>
          </w:p>
        </w:tc>
        <w:tc>
          <w:tcPr>
            <w:tcW w:w="2215" w:type="dxa"/>
            <w:vAlign w:val="center"/>
          </w:tcPr>
          <w:p w:rsidR="002662C5" w:rsidRDefault="00036ADC">
            <w:pPr>
              <w:jc w:val="center"/>
              <w:rPr>
                <w:rFonts w:ascii="文星仿宋" w:eastAsia="文星仿宋" w:hAnsi="文星仿宋" w:cs="文星仿宋"/>
                <w:bCs/>
                <w:color w:val="0C0C0C"/>
                <w:sz w:val="28"/>
                <w:szCs w:val="28"/>
              </w:rPr>
            </w:pPr>
            <w:r>
              <w:rPr>
                <w:rFonts w:ascii="文星仿宋" w:eastAsia="文星仿宋" w:hAnsi="文星仿宋" w:cs="文星仿宋" w:hint="eastAsia"/>
                <w:bCs/>
                <w:color w:val="0C0C0C"/>
                <w:sz w:val="28"/>
                <w:szCs w:val="28"/>
              </w:rPr>
              <w:t>3.34%</w:t>
            </w:r>
          </w:p>
        </w:tc>
        <w:tc>
          <w:tcPr>
            <w:tcW w:w="1767"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r>
      <w:tr w:rsidR="002662C5">
        <w:trPr>
          <w:trHeight w:val="832"/>
        </w:trPr>
        <w:tc>
          <w:tcPr>
            <w:tcW w:w="754"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6</w:t>
            </w:r>
          </w:p>
        </w:tc>
        <w:tc>
          <w:tcPr>
            <w:tcW w:w="5541" w:type="dxa"/>
            <w:vAlign w:val="center"/>
          </w:tcPr>
          <w:p w:rsidR="002662C5" w:rsidRDefault="00036ADC">
            <w:pPr>
              <w:tabs>
                <w:tab w:val="left" w:pos="562"/>
                <w:tab w:val="left" w:pos="3372"/>
                <w:tab w:val="left" w:pos="3653"/>
              </w:tabs>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单位工业增加值能耗（吨标准煤/万元）</w:t>
            </w:r>
          </w:p>
        </w:tc>
        <w:tc>
          <w:tcPr>
            <w:tcW w:w="2215" w:type="dxa"/>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0.3811</w:t>
            </w:r>
            <w:proofErr w:type="gramStart"/>
            <w:r>
              <w:rPr>
                <w:rFonts w:ascii="文星仿宋" w:eastAsia="文星仿宋" w:hAnsi="文星仿宋" w:cs="文星仿宋" w:hint="eastAsia"/>
                <w:color w:val="0C0C0C"/>
                <w:sz w:val="28"/>
                <w:szCs w:val="28"/>
              </w:rPr>
              <w:t xml:space="preserve">　　　　　</w:t>
            </w:r>
            <w:proofErr w:type="gramEnd"/>
            <w:r>
              <w:rPr>
                <w:rFonts w:ascii="文星仿宋" w:eastAsia="文星仿宋" w:hAnsi="文星仿宋" w:cs="文星仿宋" w:hint="eastAsia"/>
                <w:color w:val="0C0C0C"/>
                <w:sz w:val="28"/>
                <w:szCs w:val="28"/>
              </w:rPr>
              <w:t>（2019年实际）</w:t>
            </w:r>
          </w:p>
        </w:tc>
        <w:tc>
          <w:tcPr>
            <w:tcW w:w="4432" w:type="dxa"/>
            <w:gridSpan w:val="2"/>
            <w:vAlign w:val="center"/>
          </w:tcPr>
          <w:p w:rsidR="002662C5" w:rsidRDefault="00036ADC">
            <w:pPr>
              <w:tabs>
                <w:tab w:val="left" w:pos="562"/>
                <w:tab w:val="left" w:pos="3372"/>
                <w:tab w:val="left" w:pos="3653"/>
              </w:tabs>
              <w:jc w:val="center"/>
              <w:rPr>
                <w:rFonts w:ascii="文星仿宋" w:eastAsia="文星仿宋" w:hAnsi="文星仿宋" w:cs="文星仿宋"/>
                <w:color w:val="0C0C0C"/>
                <w:sz w:val="28"/>
                <w:szCs w:val="28"/>
              </w:rPr>
            </w:pPr>
            <w:r>
              <w:rPr>
                <w:rFonts w:ascii="文星仿宋" w:eastAsia="文星仿宋" w:hAnsi="文星仿宋" w:cs="文星仿宋" w:hint="eastAsia"/>
                <w:color w:val="0C0C0C"/>
                <w:sz w:val="28"/>
                <w:szCs w:val="28"/>
              </w:rPr>
              <w:t>控制在市下达指标内</w:t>
            </w:r>
          </w:p>
        </w:tc>
        <w:tc>
          <w:tcPr>
            <w:tcW w:w="1767" w:type="dxa"/>
            <w:vAlign w:val="center"/>
          </w:tcPr>
          <w:p w:rsidR="002662C5" w:rsidRDefault="002662C5">
            <w:pPr>
              <w:tabs>
                <w:tab w:val="left" w:pos="562"/>
                <w:tab w:val="left" w:pos="3372"/>
                <w:tab w:val="left" w:pos="3653"/>
              </w:tabs>
              <w:jc w:val="center"/>
              <w:rPr>
                <w:rFonts w:ascii="文星仿宋" w:eastAsia="文星仿宋" w:hAnsi="文星仿宋" w:cs="文星仿宋"/>
                <w:color w:val="0C0C0C"/>
                <w:sz w:val="28"/>
                <w:szCs w:val="28"/>
              </w:rPr>
            </w:pPr>
          </w:p>
        </w:tc>
      </w:tr>
    </w:tbl>
    <w:p w:rsidR="002662C5" w:rsidRDefault="002662C5">
      <w:pPr>
        <w:pStyle w:val="a6"/>
        <w:tabs>
          <w:tab w:val="left" w:pos="562"/>
          <w:tab w:val="left" w:pos="3372"/>
          <w:tab w:val="left" w:pos="3653"/>
        </w:tabs>
        <w:rPr>
          <w:color w:val="0C0C0C"/>
        </w:rPr>
      </w:pPr>
    </w:p>
    <w:p w:rsidR="002662C5" w:rsidRDefault="002662C5"/>
    <w:sectPr w:rsidR="002662C5">
      <w:pgSz w:w="16838" w:h="11906" w:orient="landscape"/>
      <w:pgMar w:top="1588" w:right="1985" w:bottom="1588" w:left="1361" w:header="851" w:footer="992" w:gutter="0"/>
      <w:cols w:space="720"/>
      <w:docGrid w:linePitch="613"/>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D2A51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325" w:rsidRDefault="004F6325">
      <w:r>
        <w:separator/>
      </w:r>
    </w:p>
  </w:endnote>
  <w:endnote w:type="continuationSeparator" w:id="0">
    <w:p w:rsidR="004F6325" w:rsidRDefault="004F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文星楷体">
    <w:panose1 w:val="0201060900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文星仿宋">
    <w:panose1 w:val="0201060900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2A" w:rsidRDefault="0084202A">
    <w:pPr>
      <w:pStyle w:val="a9"/>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85090" cy="161925"/>
              <wp:effectExtent l="0" t="0" r="0" b="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61925"/>
                      </a:xfrm>
                      <a:prstGeom prst="rect">
                        <a:avLst/>
                      </a:prstGeom>
                      <a:noFill/>
                      <a:ln>
                        <a:noFill/>
                      </a:ln>
                      <a:effectLst/>
                    </wps:spPr>
                    <wps:txbx>
                      <w:txbxContent>
                        <w:p w:rsidR="0084202A" w:rsidRDefault="0084202A">
                          <w:pPr>
                            <w:pStyle w:val="a9"/>
                            <w:rPr>
                              <w:rFonts w:ascii="Verdana" w:eastAsia="文星仿宋" w:hAnsi="Verdana" w:cs="Verdana"/>
                              <w:sz w:val="21"/>
                              <w:szCs w:val="21"/>
                            </w:rPr>
                          </w:pPr>
                          <w:r>
                            <w:rPr>
                              <w:rFonts w:ascii="Verdana" w:eastAsia="文星仿宋" w:hAnsi="Verdana" w:cs="Verdana"/>
                              <w:sz w:val="21"/>
                              <w:szCs w:val="21"/>
                            </w:rPr>
                            <w:fldChar w:fldCharType="begin"/>
                          </w:r>
                          <w:r>
                            <w:rPr>
                              <w:rFonts w:ascii="Verdana" w:eastAsia="文星仿宋" w:hAnsi="Verdana" w:cs="Verdana"/>
                              <w:sz w:val="21"/>
                              <w:szCs w:val="21"/>
                            </w:rPr>
                            <w:instrText xml:space="preserve"> PAGE  \* MERGEFORMAT </w:instrText>
                          </w:r>
                          <w:r>
                            <w:rPr>
                              <w:rFonts w:ascii="Verdana" w:eastAsia="文星仿宋" w:hAnsi="Verdana" w:cs="Verdana"/>
                              <w:sz w:val="21"/>
                              <w:szCs w:val="21"/>
                            </w:rPr>
                            <w:fldChar w:fldCharType="separate"/>
                          </w:r>
                          <w:r w:rsidR="00FF2A24">
                            <w:rPr>
                              <w:rFonts w:ascii="Verdana" w:eastAsia="文星仿宋" w:hAnsi="Verdana" w:cs="Verdana"/>
                              <w:noProof/>
                              <w:sz w:val="21"/>
                              <w:szCs w:val="21"/>
                            </w:rPr>
                            <w:t>1</w:t>
                          </w:r>
                          <w:r>
                            <w:rPr>
                              <w:rFonts w:ascii="Verdana" w:eastAsia="文星仿宋" w:hAnsi="Verdana" w:cs="Verdana"/>
                              <w:sz w:val="21"/>
                              <w:szCs w:val="21"/>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6.7pt;height:12.75pt;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" filled="f" stroked="f">
              <v:textbox style="mso-fit-shape-to-text:t" inset="0,0,0,0">
                <w:txbxContent>
                  <w:p w:rsidR="0084202A" w:rsidRDefault="0084202A">
                    <w:pPr>
                      <w:pStyle w:val="a9"/>
                      <w:rPr>
                        <w:rFonts w:ascii="Verdana" w:eastAsia="文星仿宋" w:hAnsi="Verdana" w:cs="Verdana"/>
                        <w:sz w:val="21"/>
                        <w:szCs w:val="21"/>
                      </w:rPr>
                    </w:pPr>
                    <w:r>
                      <w:rPr>
                        <w:rFonts w:ascii="Verdana" w:eastAsia="文星仿宋" w:hAnsi="Verdana" w:cs="Verdana"/>
                        <w:sz w:val="21"/>
                        <w:szCs w:val="21"/>
                      </w:rPr>
                      <w:fldChar w:fldCharType="begin"/>
                    </w:r>
                    <w:r>
                      <w:rPr>
                        <w:rFonts w:ascii="Verdana" w:eastAsia="文星仿宋" w:hAnsi="Verdana" w:cs="Verdana"/>
                        <w:sz w:val="21"/>
                        <w:szCs w:val="21"/>
                      </w:rPr>
                      <w:instrText xml:space="preserve"> PAGE  \* MERGEFORMAT </w:instrText>
                    </w:r>
                    <w:r>
                      <w:rPr>
                        <w:rFonts w:ascii="Verdana" w:eastAsia="文星仿宋" w:hAnsi="Verdana" w:cs="Verdana"/>
                        <w:sz w:val="21"/>
                        <w:szCs w:val="21"/>
                      </w:rPr>
                      <w:fldChar w:fldCharType="separate"/>
                    </w:r>
                    <w:r w:rsidR="00FF2A24">
                      <w:rPr>
                        <w:rFonts w:ascii="Verdana" w:eastAsia="文星仿宋" w:hAnsi="Verdana" w:cs="Verdana"/>
                        <w:noProof/>
                        <w:sz w:val="21"/>
                        <w:szCs w:val="21"/>
                      </w:rPr>
                      <w:t>1</w:t>
                    </w:r>
                    <w:r>
                      <w:rPr>
                        <w:rFonts w:ascii="Verdana" w:eastAsia="文星仿宋" w:hAnsi="Verdana" w:cs="Verdana"/>
                        <w:sz w:val="21"/>
                        <w:szCs w:val="21"/>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2A" w:rsidRDefault="0084202A">
    <w:pPr>
      <w:pStyle w:val="a9"/>
      <w:jc w:val="cente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94310" cy="18542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5420"/>
                      </a:xfrm>
                      <a:prstGeom prst="rect">
                        <a:avLst/>
                      </a:prstGeom>
                      <a:noFill/>
                      <a:ln>
                        <a:noFill/>
                      </a:ln>
                      <a:effectLst/>
                    </wps:spPr>
                    <wps:txbx>
                      <w:txbxContent>
                        <w:p w:rsidR="0084202A" w:rsidRDefault="0084202A">
                          <w:pPr>
                            <w:pStyle w:val="a9"/>
                            <w:jc w:val="center"/>
                            <w:rPr>
                              <w:rFonts w:ascii="Verdana" w:hAnsi="Verdana" w:cs="Verdana"/>
                              <w:sz w:val="24"/>
                              <w:szCs w:val="40"/>
                            </w:rPr>
                          </w:pPr>
                          <w:r>
                            <w:rPr>
                              <w:rFonts w:ascii="Verdana" w:hAnsi="Verdana" w:cs="Verdana"/>
                              <w:sz w:val="24"/>
                              <w:szCs w:val="40"/>
                            </w:rPr>
                            <w:fldChar w:fldCharType="begin"/>
                          </w:r>
                          <w:r>
                            <w:rPr>
                              <w:rFonts w:ascii="Verdana" w:hAnsi="Verdana" w:cs="Verdana"/>
                              <w:sz w:val="24"/>
                              <w:szCs w:val="40"/>
                            </w:rPr>
                            <w:instrText>PAGE   \* MERGEFORMAT</w:instrText>
                          </w:r>
                          <w:r>
                            <w:rPr>
                              <w:rFonts w:ascii="Verdana" w:hAnsi="Verdana" w:cs="Verdana"/>
                              <w:sz w:val="24"/>
                              <w:szCs w:val="40"/>
                            </w:rPr>
                            <w:fldChar w:fldCharType="separate"/>
                          </w:r>
                          <w:r w:rsidR="00D96843" w:rsidRPr="00D96843">
                            <w:rPr>
                              <w:rFonts w:ascii="Verdana" w:hAnsi="Verdana" w:cs="Verdana"/>
                              <w:noProof/>
                              <w:sz w:val="24"/>
                              <w:szCs w:val="40"/>
                              <w:lang w:val="zh-CN"/>
                            </w:rPr>
                            <w:t>36</w:t>
                          </w:r>
                          <w:r>
                            <w:rPr>
                              <w:rFonts w:ascii="Verdana" w:hAnsi="Verdana" w:cs="Verdana"/>
                              <w:sz w:val="24"/>
                              <w:szCs w:val="40"/>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0;width:15.3pt;height:14.6pt;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" filled="f" stroked="f">
              <v:textbox style="mso-fit-shape-to-text:t" inset="0,0,0,0">
                <w:txbxContent>
                  <w:p w:rsidR="0084202A" w:rsidRDefault="0084202A">
                    <w:pPr>
                      <w:pStyle w:val="a9"/>
                      <w:jc w:val="center"/>
                      <w:rPr>
                        <w:rFonts w:ascii="Verdana" w:hAnsi="Verdana" w:cs="Verdana"/>
                        <w:sz w:val="24"/>
                        <w:szCs w:val="40"/>
                      </w:rPr>
                    </w:pPr>
                    <w:r>
                      <w:rPr>
                        <w:rFonts w:ascii="Verdana" w:hAnsi="Verdana" w:cs="Verdana"/>
                        <w:sz w:val="24"/>
                        <w:szCs w:val="40"/>
                      </w:rPr>
                      <w:fldChar w:fldCharType="begin"/>
                    </w:r>
                    <w:r>
                      <w:rPr>
                        <w:rFonts w:ascii="Verdana" w:hAnsi="Verdana" w:cs="Verdana"/>
                        <w:sz w:val="24"/>
                        <w:szCs w:val="40"/>
                      </w:rPr>
                      <w:instrText>PAGE   \* MERGEFORMAT</w:instrText>
                    </w:r>
                    <w:r>
                      <w:rPr>
                        <w:rFonts w:ascii="Verdana" w:hAnsi="Verdana" w:cs="Verdana"/>
                        <w:sz w:val="24"/>
                        <w:szCs w:val="40"/>
                      </w:rPr>
                      <w:fldChar w:fldCharType="separate"/>
                    </w:r>
                    <w:r w:rsidR="00D96843" w:rsidRPr="00D96843">
                      <w:rPr>
                        <w:rFonts w:ascii="Verdana" w:hAnsi="Verdana" w:cs="Verdana"/>
                        <w:noProof/>
                        <w:sz w:val="24"/>
                        <w:szCs w:val="40"/>
                        <w:lang w:val="zh-CN"/>
                      </w:rPr>
                      <w:t>36</w:t>
                    </w:r>
                    <w:r>
                      <w:rPr>
                        <w:rFonts w:ascii="Verdana" w:hAnsi="Verdana" w:cs="Verdana"/>
                        <w:sz w:val="24"/>
                        <w:szCs w:val="40"/>
                      </w:rPr>
                      <w:fldChar w:fldCharType="end"/>
                    </w:r>
                  </w:p>
                </w:txbxContent>
              </v:textbox>
              <w10:wrap anchorx="margin"/>
            </v:shape>
          </w:pict>
        </mc:Fallback>
      </mc:AlternateContent>
    </w:r>
  </w:p>
  <w:p w:rsidR="0084202A" w:rsidRDefault="0084202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2A" w:rsidRDefault="0084202A">
    <w:pPr>
      <w:pStyle w:val="a9"/>
    </w:pPr>
    <w:r>
      <w:rPr>
        <w:noProof/>
      </w:rPr>
      <mc:AlternateContent>
        <mc:Choice Requires="wps">
          <w:drawing>
            <wp:anchor distT="0" distB="0" distL="114300" distR="114300" simplePos="0" relativeHeight="251658752" behindDoc="0" locked="0" layoutInCell="1" allowOverlap="1" wp14:anchorId="483D2E74" wp14:editId="6E2BF37A">
              <wp:simplePos x="0" y="0"/>
              <wp:positionH relativeFrom="margin">
                <wp:align>center</wp:align>
              </wp:positionH>
              <wp:positionV relativeFrom="paragraph">
                <wp:posOffset>0</wp:posOffset>
              </wp:positionV>
              <wp:extent cx="194310" cy="185420"/>
              <wp:effectExtent l="0" t="0" r="0" b="0"/>
              <wp:wrapNone/>
              <wp:docPr id="1"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5420"/>
                      </a:xfrm>
                      <a:prstGeom prst="rect">
                        <a:avLst/>
                      </a:prstGeom>
                      <a:noFill/>
                      <a:ln>
                        <a:noFill/>
                      </a:ln>
                    </wps:spPr>
                    <wps:txbx>
                      <w:txbxContent>
                        <w:p w:rsidR="0084202A" w:rsidRDefault="0084202A">
                          <w:pPr>
                            <w:pStyle w:val="a9"/>
                            <w:rPr>
                              <w:rFonts w:ascii="Verdana" w:eastAsia="文星仿宋" w:hAnsi="Verdana" w:cs="Verdana"/>
                              <w:sz w:val="24"/>
                            </w:rPr>
                          </w:pPr>
                          <w:r>
                            <w:rPr>
                              <w:rFonts w:ascii="Verdana" w:eastAsia="文星仿宋" w:hAnsi="Verdana" w:cs="Verdana"/>
                              <w:sz w:val="24"/>
                            </w:rPr>
                            <w:fldChar w:fldCharType="begin"/>
                          </w:r>
                          <w:r>
                            <w:rPr>
                              <w:rFonts w:ascii="Verdana" w:eastAsia="文星仿宋" w:hAnsi="Verdana" w:cs="Verdana"/>
                              <w:sz w:val="24"/>
                            </w:rPr>
                            <w:instrText xml:space="preserve"> PAGE  \* MERGEFORMAT </w:instrText>
                          </w:r>
                          <w:r>
                            <w:rPr>
                              <w:rFonts w:ascii="Verdana" w:eastAsia="文星仿宋" w:hAnsi="Verdana" w:cs="Verdana"/>
                              <w:sz w:val="24"/>
                            </w:rPr>
                            <w:fldChar w:fldCharType="separate"/>
                          </w:r>
                          <w:r w:rsidR="00D96843">
                            <w:rPr>
                              <w:rFonts w:ascii="Verdana" w:eastAsia="文星仿宋" w:hAnsi="Verdana" w:cs="Verdana"/>
                              <w:noProof/>
                              <w:sz w:val="24"/>
                            </w:rPr>
                            <w:t>42</w:t>
                          </w:r>
                          <w:r>
                            <w:rPr>
                              <w:rFonts w:ascii="Verdana" w:eastAsia="文星仿宋" w:hAnsi="Verdana" w:cs="Verdana"/>
                              <w:sz w:val="24"/>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9" type="#_x0000_t202" style="position:absolute;margin-left:0;margin-top:0;width:15.3pt;height:14.6pt;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" filled="f" stroked="f">
              <v:textbox style="mso-fit-shape-to-text:t" inset="0,0,0,0">
                <w:txbxContent>
                  <w:p w:rsidR="0084202A" w:rsidRDefault="0084202A">
                    <w:pPr>
                      <w:pStyle w:val="a9"/>
                      <w:rPr>
                        <w:rFonts w:ascii="Verdana" w:eastAsia="文星仿宋" w:hAnsi="Verdana" w:cs="Verdana"/>
                        <w:sz w:val="24"/>
                      </w:rPr>
                    </w:pPr>
                    <w:r>
                      <w:rPr>
                        <w:rFonts w:ascii="Verdana" w:eastAsia="文星仿宋" w:hAnsi="Verdana" w:cs="Verdana"/>
                        <w:sz w:val="24"/>
                      </w:rPr>
                      <w:fldChar w:fldCharType="begin"/>
                    </w:r>
                    <w:r>
                      <w:rPr>
                        <w:rFonts w:ascii="Verdana" w:eastAsia="文星仿宋" w:hAnsi="Verdana" w:cs="Verdana"/>
                        <w:sz w:val="24"/>
                      </w:rPr>
                      <w:instrText xml:space="preserve"> PAGE  \* MERGEFORMAT </w:instrText>
                    </w:r>
                    <w:r>
                      <w:rPr>
                        <w:rFonts w:ascii="Verdana" w:eastAsia="文星仿宋" w:hAnsi="Verdana" w:cs="Verdana"/>
                        <w:sz w:val="24"/>
                      </w:rPr>
                      <w:fldChar w:fldCharType="separate"/>
                    </w:r>
                    <w:r w:rsidR="00D96843">
                      <w:rPr>
                        <w:rFonts w:ascii="Verdana" w:eastAsia="文星仿宋" w:hAnsi="Verdana" w:cs="Verdana"/>
                        <w:noProof/>
                        <w:sz w:val="24"/>
                      </w:rPr>
                      <w:t>42</w:t>
                    </w:r>
                    <w:r>
                      <w:rPr>
                        <w:rFonts w:ascii="Verdana" w:eastAsia="文星仿宋" w:hAnsi="Verdana" w:cs="Verdan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325" w:rsidRDefault="004F6325">
      <w:r>
        <w:separator/>
      </w:r>
    </w:p>
  </w:footnote>
  <w:footnote w:type="continuationSeparator" w:id="0">
    <w:p w:rsidR="004F6325" w:rsidRDefault="004F6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D527"/>
    <w:multiLevelType w:val="singleLevel"/>
    <w:tmpl w:val="01B6D527"/>
    <w:lvl w:ilvl="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56"/>
  <w:drawingGridVerticalSpacing w:val="30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BBA"/>
    <w:rsid w:val="0002563F"/>
    <w:rsid w:val="00030D1F"/>
    <w:rsid w:val="00036ADC"/>
    <w:rsid w:val="00046AC2"/>
    <w:rsid w:val="00060B79"/>
    <w:rsid w:val="00063176"/>
    <w:rsid w:val="000714B6"/>
    <w:rsid w:val="00074A4E"/>
    <w:rsid w:val="00095B7A"/>
    <w:rsid w:val="00096C72"/>
    <w:rsid w:val="00097344"/>
    <w:rsid w:val="000A027A"/>
    <w:rsid w:val="000A32E8"/>
    <w:rsid w:val="000A5A94"/>
    <w:rsid w:val="000B2DB8"/>
    <w:rsid w:val="000B5F51"/>
    <w:rsid w:val="000F46DF"/>
    <w:rsid w:val="000F7C11"/>
    <w:rsid w:val="00102B50"/>
    <w:rsid w:val="00112A6C"/>
    <w:rsid w:val="0012156A"/>
    <w:rsid w:val="00171DD2"/>
    <w:rsid w:val="00172A27"/>
    <w:rsid w:val="00177A50"/>
    <w:rsid w:val="001B7DDF"/>
    <w:rsid w:val="001E0835"/>
    <w:rsid w:val="001F4944"/>
    <w:rsid w:val="00214CA4"/>
    <w:rsid w:val="00216B5B"/>
    <w:rsid w:val="00226E06"/>
    <w:rsid w:val="00255D1A"/>
    <w:rsid w:val="002662C5"/>
    <w:rsid w:val="00274901"/>
    <w:rsid w:val="00281C46"/>
    <w:rsid w:val="00294EA0"/>
    <w:rsid w:val="002A26BD"/>
    <w:rsid w:val="002C5D53"/>
    <w:rsid w:val="002E0A41"/>
    <w:rsid w:val="002F3415"/>
    <w:rsid w:val="002F79ED"/>
    <w:rsid w:val="00306450"/>
    <w:rsid w:val="0034197B"/>
    <w:rsid w:val="00366B23"/>
    <w:rsid w:val="00396ABA"/>
    <w:rsid w:val="003B03E0"/>
    <w:rsid w:val="003C1005"/>
    <w:rsid w:val="003C60BD"/>
    <w:rsid w:val="003C7BF8"/>
    <w:rsid w:val="003D6CFE"/>
    <w:rsid w:val="003E10D0"/>
    <w:rsid w:val="004519C6"/>
    <w:rsid w:val="0045348F"/>
    <w:rsid w:val="0046658A"/>
    <w:rsid w:val="004A6C42"/>
    <w:rsid w:val="004B3225"/>
    <w:rsid w:val="004C3D0F"/>
    <w:rsid w:val="004D608A"/>
    <w:rsid w:val="004E5112"/>
    <w:rsid w:val="004E6B15"/>
    <w:rsid w:val="004F4AC1"/>
    <w:rsid w:val="004F6325"/>
    <w:rsid w:val="00510929"/>
    <w:rsid w:val="00520986"/>
    <w:rsid w:val="005221DB"/>
    <w:rsid w:val="00536DA9"/>
    <w:rsid w:val="005436A7"/>
    <w:rsid w:val="005447B5"/>
    <w:rsid w:val="005708E9"/>
    <w:rsid w:val="005743D6"/>
    <w:rsid w:val="005D587C"/>
    <w:rsid w:val="005D6414"/>
    <w:rsid w:val="00612144"/>
    <w:rsid w:val="00645E71"/>
    <w:rsid w:val="00671AA6"/>
    <w:rsid w:val="00672073"/>
    <w:rsid w:val="0069540A"/>
    <w:rsid w:val="006A149D"/>
    <w:rsid w:val="006A3F5E"/>
    <w:rsid w:val="006A4C11"/>
    <w:rsid w:val="006A5F19"/>
    <w:rsid w:val="006E175F"/>
    <w:rsid w:val="00712C33"/>
    <w:rsid w:val="00726E3C"/>
    <w:rsid w:val="00766529"/>
    <w:rsid w:val="00766792"/>
    <w:rsid w:val="0077758C"/>
    <w:rsid w:val="007B7A5A"/>
    <w:rsid w:val="007D25E3"/>
    <w:rsid w:val="007E0EF6"/>
    <w:rsid w:val="007E14A0"/>
    <w:rsid w:val="007E659B"/>
    <w:rsid w:val="00810623"/>
    <w:rsid w:val="00836D06"/>
    <w:rsid w:val="0084202A"/>
    <w:rsid w:val="00862F3E"/>
    <w:rsid w:val="008921FE"/>
    <w:rsid w:val="008B2E3A"/>
    <w:rsid w:val="008E0D9A"/>
    <w:rsid w:val="008E2529"/>
    <w:rsid w:val="008E3960"/>
    <w:rsid w:val="008F2520"/>
    <w:rsid w:val="0090351B"/>
    <w:rsid w:val="00903F10"/>
    <w:rsid w:val="00907F79"/>
    <w:rsid w:val="009566CB"/>
    <w:rsid w:val="00967D66"/>
    <w:rsid w:val="00980995"/>
    <w:rsid w:val="009C0BDE"/>
    <w:rsid w:val="009C4B35"/>
    <w:rsid w:val="009C7122"/>
    <w:rsid w:val="009F4C0B"/>
    <w:rsid w:val="00A106E4"/>
    <w:rsid w:val="00A15A4B"/>
    <w:rsid w:val="00A37CAB"/>
    <w:rsid w:val="00A52937"/>
    <w:rsid w:val="00A8002E"/>
    <w:rsid w:val="00A93862"/>
    <w:rsid w:val="00AB45D8"/>
    <w:rsid w:val="00AF16B8"/>
    <w:rsid w:val="00AF6BDF"/>
    <w:rsid w:val="00B471A4"/>
    <w:rsid w:val="00B513E0"/>
    <w:rsid w:val="00B551B5"/>
    <w:rsid w:val="00BA6ECA"/>
    <w:rsid w:val="00BC3107"/>
    <w:rsid w:val="00BC70D6"/>
    <w:rsid w:val="00BD1531"/>
    <w:rsid w:val="00BD2D55"/>
    <w:rsid w:val="00BF1D12"/>
    <w:rsid w:val="00C45496"/>
    <w:rsid w:val="00C51DF4"/>
    <w:rsid w:val="00C57A0B"/>
    <w:rsid w:val="00C61BD6"/>
    <w:rsid w:val="00C65C68"/>
    <w:rsid w:val="00C77791"/>
    <w:rsid w:val="00C8226F"/>
    <w:rsid w:val="00CB78AF"/>
    <w:rsid w:val="00CD1434"/>
    <w:rsid w:val="00CD248F"/>
    <w:rsid w:val="00CD7230"/>
    <w:rsid w:val="00D2373C"/>
    <w:rsid w:val="00D54278"/>
    <w:rsid w:val="00D62BD0"/>
    <w:rsid w:val="00D63570"/>
    <w:rsid w:val="00D6478A"/>
    <w:rsid w:val="00D929A5"/>
    <w:rsid w:val="00D96843"/>
    <w:rsid w:val="00DB3E66"/>
    <w:rsid w:val="00DC261F"/>
    <w:rsid w:val="00DE0F56"/>
    <w:rsid w:val="00DE76FE"/>
    <w:rsid w:val="00E16543"/>
    <w:rsid w:val="00E20758"/>
    <w:rsid w:val="00E31B05"/>
    <w:rsid w:val="00E4084B"/>
    <w:rsid w:val="00E538DB"/>
    <w:rsid w:val="00E77A58"/>
    <w:rsid w:val="00F068FE"/>
    <w:rsid w:val="00F550D5"/>
    <w:rsid w:val="00F571C3"/>
    <w:rsid w:val="00F62E37"/>
    <w:rsid w:val="00F63998"/>
    <w:rsid w:val="00F75D58"/>
    <w:rsid w:val="00FA17F9"/>
    <w:rsid w:val="00FA63DC"/>
    <w:rsid w:val="00FD55BA"/>
    <w:rsid w:val="00FE774B"/>
    <w:rsid w:val="00FF2A24"/>
    <w:rsid w:val="010A515A"/>
    <w:rsid w:val="02C8209D"/>
    <w:rsid w:val="03F325FF"/>
    <w:rsid w:val="065B52EF"/>
    <w:rsid w:val="0746478D"/>
    <w:rsid w:val="08F73AA5"/>
    <w:rsid w:val="091A1D74"/>
    <w:rsid w:val="099E677E"/>
    <w:rsid w:val="0A2E5FF9"/>
    <w:rsid w:val="0A5B4974"/>
    <w:rsid w:val="0B942D63"/>
    <w:rsid w:val="0BE64D4C"/>
    <w:rsid w:val="0D0B6B45"/>
    <w:rsid w:val="0D467C7E"/>
    <w:rsid w:val="0DBD3950"/>
    <w:rsid w:val="0DF37AFE"/>
    <w:rsid w:val="0E4319CD"/>
    <w:rsid w:val="0E4E568B"/>
    <w:rsid w:val="0EC13B21"/>
    <w:rsid w:val="0ED16D50"/>
    <w:rsid w:val="0F482176"/>
    <w:rsid w:val="0F546F4F"/>
    <w:rsid w:val="107E68B5"/>
    <w:rsid w:val="113F6C0F"/>
    <w:rsid w:val="12F50CB8"/>
    <w:rsid w:val="13022FC0"/>
    <w:rsid w:val="13347230"/>
    <w:rsid w:val="14835A11"/>
    <w:rsid w:val="151D297B"/>
    <w:rsid w:val="154C1612"/>
    <w:rsid w:val="15695F54"/>
    <w:rsid w:val="16F206B6"/>
    <w:rsid w:val="179A0A0E"/>
    <w:rsid w:val="17CF798E"/>
    <w:rsid w:val="18597BE8"/>
    <w:rsid w:val="1951022B"/>
    <w:rsid w:val="1A843902"/>
    <w:rsid w:val="1A950EE2"/>
    <w:rsid w:val="1B224DFD"/>
    <w:rsid w:val="1B88554F"/>
    <w:rsid w:val="1B89011F"/>
    <w:rsid w:val="1C675655"/>
    <w:rsid w:val="1CB72C81"/>
    <w:rsid w:val="1D3A5EAF"/>
    <w:rsid w:val="1DB654AF"/>
    <w:rsid w:val="1E851926"/>
    <w:rsid w:val="1E912590"/>
    <w:rsid w:val="1ECA59BB"/>
    <w:rsid w:val="1EEF6D28"/>
    <w:rsid w:val="1F4A3B91"/>
    <w:rsid w:val="20597A4A"/>
    <w:rsid w:val="20902C58"/>
    <w:rsid w:val="20C0185C"/>
    <w:rsid w:val="21371726"/>
    <w:rsid w:val="216625CD"/>
    <w:rsid w:val="21DD0911"/>
    <w:rsid w:val="234E310C"/>
    <w:rsid w:val="25C3002F"/>
    <w:rsid w:val="264A6DDE"/>
    <w:rsid w:val="27DF1210"/>
    <w:rsid w:val="289E0DF2"/>
    <w:rsid w:val="28CE70E4"/>
    <w:rsid w:val="29A97AC3"/>
    <w:rsid w:val="2A6B0129"/>
    <w:rsid w:val="2A6E628B"/>
    <w:rsid w:val="2AE91A22"/>
    <w:rsid w:val="2B871699"/>
    <w:rsid w:val="2C0E0BD1"/>
    <w:rsid w:val="2DF5386F"/>
    <w:rsid w:val="2E2A5FCE"/>
    <w:rsid w:val="2E5172C7"/>
    <w:rsid w:val="2E521802"/>
    <w:rsid w:val="2E5E1460"/>
    <w:rsid w:val="2E7236FC"/>
    <w:rsid w:val="2F6269F6"/>
    <w:rsid w:val="2FA939FE"/>
    <w:rsid w:val="30487E03"/>
    <w:rsid w:val="30FC3862"/>
    <w:rsid w:val="31054E1A"/>
    <w:rsid w:val="313976E0"/>
    <w:rsid w:val="31EA78D6"/>
    <w:rsid w:val="32410B6C"/>
    <w:rsid w:val="32F16C1E"/>
    <w:rsid w:val="33E807B3"/>
    <w:rsid w:val="343B5A09"/>
    <w:rsid w:val="348F309B"/>
    <w:rsid w:val="373B2364"/>
    <w:rsid w:val="38EC5097"/>
    <w:rsid w:val="393E3695"/>
    <w:rsid w:val="39B873BC"/>
    <w:rsid w:val="3A4F54EA"/>
    <w:rsid w:val="3CF24AA9"/>
    <w:rsid w:val="3F896BFF"/>
    <w:rsid w:val="3FA46D59"/>
    <w:rsid w:val="3FE934D9"/>
    <w:rsid w:val="41C07028"/>
    <w:rsid w:val="42442897"/>
    <w:rsid w:val="438E6DFB"/>
    <w:rsid w:val="4516752C"/>
    <w:rsid w:val="45594E22"/>
    <w:rsid w:val="46F7234E"/>
    <w:rsid w:val="47A5158E"/>
    <w:rsid w:val="47B01C2A"/>
    <w:rsid w:val="48F27E27"/>
    <w:rsid w:val="493D0B88"/>
    <w:rsid w:val="495B5F6A"/>
    <w:rsid w:val="49B541DD"/>
    <w:rsid w:val="49B56DBF"/>
    <w:rsid w:val="4A995FCB"/>
    <w:rsid w:val="4B221B88"/>
    <w:rsid w:val="4C173D81"/>
    <w:rsid w:val="4CA70288"/>
    <w:rsid w:val="4D6179B0"/>
    <w:rsid w:val="4E4767B8"/>
    <w:rsid w:val="4F71708C"/>
    <w:rsid w:val="50506DAE"/>
    <w:rsid w:val="5071104C"/>
    <w:rsid w:val="5085054C"/>
    <w:rsid w:val="51195C51"/>
    <w:rsid w:val="53593E95"/>
    <w:rsid w:val="53A75D59"/>
    <w:rsid w:val="543B04DC"/>
    <w:rsid w:val="548A6369"/>
    <w:rsid w:val="571038F4"/>
    <w:rsid w:val="5C1806B8"/>
    <w:rsid w:val="5C541A1C"/>
    <w:rsid w:val="5C9F5BFA"/>
    <w:rsid w:val="5D6A5C54"/>
    <w:rsid w:val="5D8B4094"/>
    <w:rsid w:val="5DC0698F"/>
    <w:rsid w:val="5EA136AC"/>
    <w:rsid w:val="5F253C4C"/>
    <w:rsid w:val="5F2A29FA"/>
    <w:rsid w:val="5FC77DD0"/>
    <w:rsid w:val="602E3342"/>
    <w:rsid w:val="60973989"/>
    <w:rsid w:val="6099004B"/>
    <w:rsid w:val="65541089"/>
    <w:rsid w:val="65720B31"/>
    <w:rsid w:val="66087F9D"/>
    <w:rsid w:val="660E0C50"/>
    <w:rsid w:val="6664465B"/>
    <w:rsid w:val="66763D19"/>
    <w:rsid w:val="67183D45"/>
    <w:rsid w:val="68AE627A"/>
    <w:rsid w:val="68B92426"/>
    <w:rsid w:val="69221769"/>
    <w:rsid w:val="693C1A37"/>
    <w:rsid w:val="6BED5F86"/>
    <w:rsid w:val="6C4B3C6C"/>
    <w:rsid w:val="6CDE2836"/>
    <w:rsid w:val="6CFD285A"/>
    <w:rsid w:val="6E6075F3"/>
    <w:rsid w:val="6E9421AB"/>
    <w:rsid w:val="6FBA7780"/>
    <w:rsid w:val="6FF11030"/>
    <w:rsid w:val="727D416A"/>
    <w:rsid w:val="72EF5058"/>
    <w:rsid w:val="745446AB"/>
    <w:rsid w:val="75512FAC"/>
    <w:rsid w:val="75860CC0"/>
    <w:rsid w:val="762326DF"/>
    <w:rsid w:val="76D40AE0"/>
    <w:rsid w:val="795675A8"/>
    <w:rsid w:val="795D4468"/>
    <w:rsid w:val="79C90600"/>
    <w:rsid w:val="7ACF04AC"/>
    <w:rsid w:val="7B345EBC"/>
    <w:rsid w:val="7B8716D9"/>
    <w:rsid w:val="7BF8041B"/>
    <w:rsid w:val="7C477FCF"/>
    <w:rsid w:val="7D051688"/>
    <w:rsid w:val="7D4163B9"/>
    <w:rsid w:val="7D584D8E"/>
    <w:rsid w:val="7DFE4C22"/>
    <w:rsid w:val="7E891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Normal Indent" w:qFormat="1"/>
    <w:lsdException w:name="annotation text" w:qFormat="1"/>
    <w:lsdException w:name="footer" w:qFormat="1"/>
    <w:lsdException w:name="caption" w:qFormat="1"/>
    <w:lsdException w:name="Title" w:qFormat="1"/>
    <w:lsdException w:name="Default Paragraph Font" w:uiPriority="1" w:unhideWhenUsed="1" w:qFormat="1"/>
    <w:lsdException w:name="Body Text" w:qFormat="1"/>
    <w:lsdException w:name="Body Text Indent" w:uiPriority="99" w:unhideWhenUsed="1" w:qFormat="1"/>
    <w:lsdException w:name="Subtitle" w:qFormat="1"/>
    <w:lsdException w:name="Body Text First Indent 2" w:uiPriority="99" w:unhideWhenUsed="1"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Lines="150" w:before="150" w:afterLines="150" w:after="150" w:line="360" w:lineRule="auto"/>
      <w:outlineLvl w:val="0"/>
    </w:pPr>
    <w:rPr>
      <w:rFonts w:ascii="Calibri" w:hAnsi="Calibri"/>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spacing w:before="100" w:beforeAutospacing="1" w:after="100" w:afterAutospacing="1"/>
      <w:jc w:val="left"/>
      <w:outlineLvl w:val="2"/>
    </w:pPr>
    <w:rPr>
      <w:rFonts w:ascii="宋体" w:hAnsi="宋体"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widowControl/>
      <w:adjustRightInd w:val="0"/>
      <w:snapToGrid w:val="0"/>
      <w:spacing w:after="200"/>
      <w:ind w:firstLineChars="200" w:firstLine="420"/>
      <w:jc w:val="left"/>
    </w:pPr>
    <w:rPr>
      <w:rFonts w:ascii="Calibri" w:eastAsia="微软雅黑" w:hAnsi="Calibri"/>
      <w:kern w:val="0"/>
      <w:sz w:val="22"/>
      <w:szCs w:val="22"/>
    </w:rPr>
  </w:style>
  <w:style w:type="paragraph" w:styleId="a4">
    <w:name w:val="caption"/>
    <w:basedOn w:val="a"/>
    <w:next w:val="a"/>
    <w:qFormat/>
    <w:rPr>
      <w:rFonts w:ascii="Arial" w:eastAsia="黑体" w:hAnsi="Arial"/>
      <w:sz w:val="20"/>
    </w:rPr>
  </w:style>
  <w:style w:type="paragraph" w:styleId="a5">
    <w:name w:val="annotation text"/>
    <w:basedOn w:val="a"/>
    <w:link w:val="Char"/>
    <w:qFormat/>
    <w:pPr>
      <w:spacing w:beforeLines="50" w:before="50" w:afterLines="50" w:after="50" w:line="360" w:lineRule="auto"/>
    </w:pPr>
    <w:rPr>
      <w:color w:val="FF0000"/>
      <w:kern w:val="0"/>
      <w:sz w:val="32"/>
    </w:rPr>
  </w:style>
  <w:style w:type="paragraph" w:styleId="a6">
    <w:name w:val="Body Text"/>
    <w:basedOn w:val="a"/>
    <w:link w:val="Char0"/>
    <w:qFormat/>
    <w:pPr>
      <w:spacing w:after="120"/>
    </w:pPr>
  </w:style>
  <w:style w:type="paragraph" w:styleId="a7">
    <w:name w:val="Body Text Indent"/>
    <w:basedOn w:val="a"/>
    <w:next w:val="a"/>
    <w:uiPriority w:val="99"/>
    <w:unhideWhenUsed/>
    <w:qFormat/>
    <w:pPr>
      <w:ind w:firstLine="645"/>
    </w:pPr>
    <w:rPr>
      <w:rFonts w:ascii="黑体" w:eastAsia="黑体"/>
      <w:sz w:val="32"/>
    </w:rPr>
  </w:style>
  <w:style w:type="paragraph" w:styleId="a8">
    <w:name w:val="Balloon Text"/>
    <w:basedOn w:val="a"/>
    <w:link w:val="Char1"/>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style>
  <w:style w:type="paragraph" w:styleId="20">
    <w:name w:val="toc 2"/>
    <w:basedOn w:val="a"/>
    <w:next w:val="a"/>
    <w:uiPriority w:val="39"/>
    <w:qFormat/>
    <w:pPr>
      <w:ind w:leftChars="200" w:left="420"/>
    </w:pPr>
  </w:style>
  <w:style w:type="paragraph" w:styleId="ab">
    <w:name w:val="Normal (Web)"/>
    <w:basedOn w:val="a"/>
    <w:pPr>
      <w:spacing w:beforeAutospacing="1" w:afterAutospacing="1"/>
      <w:jc w:val="left"/>
    </w:pPr>
    <w:rPr>
      <w:kern w:val="0"/>
      <w:sz w:val="24"/>
    </w:rPr>
  </w:style>
  <w:style w:type="paragraph" w:styleId="ac">
    <w:name w:val="annotation subject"/>
    <w:basedOn w:val="a5"/>
    <w:next w:val="a5"/>
    <w:link w:val="Char2"/>
    <w:pPr>
      <w:spacing w:beforeLines="0" w:before="0" w:afterLines="0" w:after="0" w:line="240" w:lineRule="auto"/>
      <w:jc w:val="left"/>
    </w:pPr>
    <w:rPr>
      <w:b/>
      <w:bCs/>
      <w:color w:val="auto"/>
      <w:kern w:val="2"/>
      <w:sz w:val="21"/>
    </w:rPr>
  </w:style>
  <w:style w:type="paragraph" w:styleId="21">
    <w:name w:val="Body Text First Indent 2"/>
    <w:basedOn w:val="a7"/>
    <w:uiPriority w:val="99"/>
    <w:unhideWhenUsed/>
    <w:qFormat/>
    <w:pPr>
      <w:ind w:firstLine="960"/>
    </w:p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rPr>
  </w:style>
  <w:style w:type="character" w:styleId="af">
    <w:name w:val="FollowedHyperlink"/>
    <w:qFormat/>
    <w:rPr>
      <w:color w:val="333333"/>
      <w:u w:val="none"/>
    </w:rPr>
  </w:style>
  <w:style w:type="character" w:styleId="af0">
    <w:name w:val="Emphasis"/>
    <w:qFormat/>
    <w:rPr>
      <w:color w:val="CC0000"/>
      <w:shd w:val="clear" w:color="auto" w:fill="FFFFFF"/>
    </w:rPr>
  </w:style>
  <w:style w:type="character" w:styleId="af1">
    <w:name w:val="Hyperlink"/>
    <w:uiPriority w:val="99"/>
    <w:qFormat/>
    <w:rPr>
      <w:color w:val="333333"/>
      <w:u w:val="none"/>
    </w:rPr>
  </w:style>
  <w:style w:type="character" w:styleId="af2">
    <w:name w:val="annotation reference"/>
    <w:rPr>
      <w:sz w:val="21"/>
      <w:szCs w:val="21"/>
    </w:rPr>
  </w:style>
  <w:style w:type="character" w:styleId="HTML">
    <w:name w:val="HTML Cite"/>
    <w:rPr>
      <w:color w:val="008000"/>
    </w:rPr>
  </w:style>
  <w:style w:type="character" w:customStyle="1" w:styleId="Char">
    <w:name w:val="批注文字 Char"/>
    <w:link w:val="a5"/>
    <w:uiPriority w:val="99"/>
    <w:semiHidden/>
    <w:qFormat/>
    <w:rPr>
      <w:rFonts w:ascii="Times New Roman" w:eastAsia="宋体" w:hAnsi="Times New Roman"/>
      <w:color w:val="FF0000"/>
      <w:sz w:val="32"/>
      <w:szCs w:val="24"/>
    </w:rPr>
  </w:style>
  <w:style w:type="character" w:customStyle="1" w:styleId="Char0">
    <w:name w:val="正文文本 Char"/>
    <w:link w:val="a6"/>
    <w:rPr>
      <w:kern w:val="2"/>
      <w:sz w:val="21"/>
      <w:szCs w:val="24"/>
    </w:rPr>
  </w:style>
  <w:style w:type="character" w:customStyle="1" w:styleId="Char1">
    <w:name w:val="批注框文本 Char"/>
    <w:link w:val="a8"/>
    <w:rPr>
      <w:kern w:val="2"/>
      <w:sz w:val="18"/>
      <w:szCs w:val="18"/>
    </w:rPr>
  </w:style>
  <w:style w:type="character" w:customStyle="1" w:styleId="Char2">
    <w:name w:val="批注主题 Char"/>
    <w:link w:val="ac"/>
    <w:qFormat/>
    <w:rPr>
      <w:rFonts w:ascii="Times New Roman" w:eastAsia="宋体" w:hAnsi="Times New Roman"/>
      <w:b/>
      <w:bCs/>
      <w:color w:val="FF0000"/>
      <w:kern w:val="2"/>
      <w:sz w:val="21"/>
      <w:szCs w:val="24"/>
    </w:rPr>
  </w:style>
  <w:style w:type="paragraph" w:customStyle="1" w:styleId="af3">
    <w:name w:val="正文文字"/>
    <w:basedOn w:val="a"/>
    <w:next w:val="a"/>
    <w:uiPriority w:val="99"/>
    <w:qFormat/>
    <w:pPr>
      <w:spacing w:after="120"/>
    </w:pPr>
  </w:style>
  <w:style w:type="paragraph" w:styleId="af4">
    <w:name w:val="List Paragraph"/>
    <w:basedOn w:val="a"/>
    <w:uiPriority w:val="34"/>
    <w:qFormat/>
    <w:pPr>
      <w:ind w:firstLine="420"/>
    </w:pPr>
  </w:style>
  <w:style w:type="character" w:customStyle="1" w:styleId="span21">
    <w:name w:val="span21"/>
    <w:qFormat/>
  </w:style>
  <w:style w:type="character" w:customStyle="1" w:styleId="c-icon">
    <w:name w:val="c-icon"/>
  </w:style>
  <w:style w:type="character" w:customStyle="1" w:styleId="span6">
    <w:name w:val="span6"/>
  </w:style>
  <w:style w:type="character" w:customStyle="1" w:styleId="span51">
    <w:name w:val="span51"/>
    <w:qFormat/>
  </w:style>
  <w:style w:type="character" w:customStyle="1" w:styleId="span1">
    <w:name w:val="span1"/>
  </w:style>
  <w:style w:type="character" w:customStyle="1" w:styleId="span12">
    <w:name w:val="span12"/>
  </w:style>
  <w:style w:type="character" w:customStyle="1" w:styleId="span3">
    <w:name w:val="span3"/>
  </w:style>
  <w:style w:type="character" w:customStyle="1" w:styleId="span42">
    <w:name w:val="span42"/>
    <w:qFormat/>
  </w:style>
  <w:style w:type="character" w:customStyle="1" w:styleId="c-icon28">
    <w:name w:val="c-icon28"/>
  </w:style>
  <w:style w:type="character" w:customStyle="1" w:styleId="hover23">
    <w:name w:val="hover23"/>
  </w:style>
  <w:style w:type="character" w:customStyle="1" w:styleId="span7">
    <w:name w:val="span7"/>
  </w:style>
  <w:style w:type="character" w:customStyle="1" w:styleId="hover24">
    <w:name w:val="hover24"/>
    <w:rPr>
      <w:color w:val="315EFB"/>
    </w:rPr>
  </w:style>
  <w:style w:type="character" w:customStyle="1" w:styleId="bsharetext">
    <w:name w:val="bsharetext"/>
    <w:qFormat/>
  </w:style>
  <w:style w:type="character" w:customStyle="1" w:styleId="span2">
    <w:name w:val="span2"/>
    <w:qFormat/>
  </w:style>
  <w:style w:type="character" w:customStyle="1" w:styleId="span8">
    <w:name w:val="span8"/>
    <w:qFormat/>
  </w:style>
  <w:style w:type="character" w:customStyle="1" w:styleId="span11">
    <w:name w:val="span11"/>
    <w:qFormat/>
  </w:style>
  <w:style w:type="character" w:customStyle="1" w:styleId="hover14">
    <w:name w:val="hover14"/>
    <w:qFormat/>
    <w:rPr>
      <w:u w:val="single"/>
    </w:rPr>
  </w:style>
  <w:style w:type="character" w:customStyle="1" w:styleId="span5">
    <w:name w:val="span5"/>
    <w:qFormat/>
  </w:style>
  <w:style w:type="character" w:customStyle="1" w:styleId="span32">
    <w:name w:val="span32"/>
    <w:qFormat/>
  </w:style>
  <w:style w:type="character" w:customStyle="1" w:styleId="span52">
    <w:name w:val="span52"/>
    <w:qFormat/>
  </w:style>
  <w:style w:type="character" w:customStyle="1" w:styleId="span31">
    <w:name w:val="span31"/>
    <w:qFormat/>
  </w:style>
  <w:style w:type="character" w:customStyle="1" w:styleId="span22">
    <w:name w:val="span22"/>
  </w:style>
  <w:style w:type="character" w:customStyle="1" w:styleId="span4">
    <w:name w:val="span4"/>
  </w:style>
  <w:style w:type="character" w:customStyle="1" w:styleId="span41">
    <w:name w:val="span41"/>
  </w:style>
  <w:style w:type="paragraph" w:customStyle="1" w:styleId="WPSOffice1">
    <w:name w:val="WPSOffice手动目录 1"/>
  </w:style>
  <w:style w:type="paragraph" w:customStyle="1" w:styleId="BodyText1I2">
    <w:name w:val="BodyText1I2"/>
    <w:basedOn w:val="BodyTextIndent"/>
    <w:qFormat/>
    <w:pPr>
      <w:ind w:firstLine="960"/>
    </w:pPr>
    <w:rPr>
      <w:rFonts w:ascii="Times New Roman" w:eastAsia="宋体"/>
    </w:rPr>
  </w:style>
  <w:style w:type="paragraph" w:customStyle="1" w:styleId="BodyTextIndent">
    <w:name w:val="BodyTextIndent"/>
    <w:basedOn w:val="a"/>
    <w:next w:val="a"/>
    <w:qFormat/>
    <w:pPr>
      <w:ind w:firstLine="645"/>
    </w:pPr>
    <w:rPr>
      <w:rFonts w:ascii="黑体" w:eastAsia="黑体"/>
      <w:sz w:val="32"/>
      <w:szCs w:val="22"/>
    </w:rPr>
  </w:style>
  <w:style w:type="paragraph" w:customStyle="1" w:styleId="WPSOffice2">
    <w:name w:val="WPSOffice手动目录 2"/>
    <w:pPr>
      <w:ind w:leftChars="200" w:left="200"/>
    </w:pPr>
  </w:style>
  <w:style w:type="paragraph" w:customStyle="1" w:styleId="Style5">
    <w:name w:val="_Style 5"/>
    <w:qFormat/>
    <w:pPr>
      <w:widowControl w:val="0"/>
      <w:ind w:firstLineChars="200" w:firstLine="200"/>
      <w:jc w:val="both"/>
    </w:pPr>
    <w:rPr>
      <w:rFonts w:ascii="Calibri" w:hAnsi="Calibri" w:cs="宋体"/>
      <w:kern w:val="2"/>
      <w:sz w:val="24"/>
      <w:szCs w:val="22"/>
    </w:rPr>
  </w:style>
  <w:style w:type="character" w:customStyle="1" w:styleId="font31">
    <w:name w:val="font31"/>
    <w:rPr>
      <w:rFonts w:ascii="Calibri" w:hAnsi="Calibri" w:cs="Calibri" w:hint="default"/>
      <w:b/>
      <w:bCs/>
      <w:color w:val="000000"/>
      <w:sz w:val="24"/>
      <w:szCs w:val="24"/>
      <w:u w:val="none"/>
    </w:rPr>
  </w:style>
  <w:style w:type="character" w:customStyle="1" w:styleId="font41">
    <w:name w:val="font41"/>
    <w:rPr>
      <w:rFonts w:ascii="宋体" w:eastAsia="宋体" w:hAnsi="宋体" w:cs="宋体" w:hint="eastAsia"/>
      <w:b/>
      <w:bCs/>
      <w:color w:val="000000"/>
      <w:sz w:val="24"/>
      <w:szCs w:val="24"/>
      <w:u w:val="none"/>
    </w:rPr>
  </w:style>
  <w:style w:type="character" w:customStyle="1" w:styleId="font91">
    <w:name w:val="font91"/>
    <w:rPr>
      <w:rFonts w:ascii="Calibri" w:hAnsi="Calibri" w:cs="Calibri" w:hint="default"/>
      <w:color w:val="000000"/>
      <w:sz w:val="22"/>
      <w:szCs w:val="22"/>
      <w:u w:val="none"/>
    </w:rPr>
  </w:style>
  <w:style w:type="character" w:customStyle="1" w:styleId="font81">
    <w:name w:val="font81"/>
    <w:rPr>
      <w:rFonts w:ascii="宋体" w:eastAsia="宋体" w:hAnsi="宋体" w:cs="宋体" w:hint="eastAsia"/>
      <w:color w:val="000000"/>
      <w:sz w:val="22"/>
      <w:szCs w:val="22"/>
      <w:u w:val="none"/>
    </w:rPr>
  </w:style>
  <w:style w:type="character" w:customStyle="1" w:styleId="font01">
    <w:name w:val="font01"/>
    <w:rPr>
      <w:rFonts w:ascii="Calibri" w:hAnsi="Calibri" w:cs="Calibri" w:hint="default"/>
      <w:color w:val="000000"/>
      <w:sz w:val="22"/>
      <w:szCs w:val="22"/>
      <w:u w:val="none"/>
    </w:rPr>
  </w:style>
  <w:style w:type="character" w:customStyle="1" w:styleId="font61">
    <w:name w:val="font61"/>
    <w:rPr>
      <w:rFonts w:ascii="宋体" w:eastAsia="宋体" w:hAnsi="宋体" w:cs="宋体" w:hint="eastAsia"/>
      <w:color w:val="000000"/>
      <w:sz w:val="22"/>
      <w:szCs w:val="22"/>
      <w:u w:val="none"/>
    </w:rPr>
  </w:style>
  <w:style w:type="character" w:customStyle="1" w:styleId="font101">
    <w:name w:val="font101"/>
    <w:qFormat/>
    <w:rPr>
      <w:rFonts w:ascii="Calibri" w:hAnsi="Calibri" w:cs="Calibri" w:hint="default"/>
      <w:color w:val="000000"/>
      <w:sz w:val="22"/>
      <w:szCs w:val="22"/>
      <w:u w:val="none"/>
    </w:rPr>
  </w:style>
  <w:style w:type="character" w:customStyle="1" w:styleId="font12">
    <w:name w:val="font12"/>
    <w:rPr>
      <w:rFonts w:ascii="Calibri" w:hAnsi="Calibri" w:cs="Calibri" w:hint="default"/>
      <w:color w:val="000000"/>
      <w:sz w:val="22"/>
      <w:szCs w:val="22"/>
      <w:u w:val="none"/>
    </w:rPr>
  </w:style>
  <w:style w:type="character" w:customStyle="1" w:styleId="font111">
    <w:name w:val="font111"/>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Normal Indent" w:qFormat="1"/>
    <w:lsdException w:name="annotation text" w:qFormat="1"/>
    <w:lsdException w:name="footer" w:qFormat="1"/>
    <w:lsdException w:name="caption" w:qFormat="1"/>
    <w:lsdException w:name="Title" w:qFormat="1"/>
    <w:lsdException w:name="Default Paragraph Font" w:uiPriority="1" w:unhideWhenUsed="1" w:qFormat="1"/>
    <w:lsdException w:name="Body Text" w:qFormat="1"/>
    <w:lsdException w:name="Body Text Indent" w:uiPriority="99" w:unhideWhenUsed="1" w:qFormat="1"/>
    <w:lsdException w:name="Subtitle" w:qFormat="1"/>
    <w:lsdException w:name="Body Text First Indent 2" w:uiPriority="99" w:unhideWhenUsed="1"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Lines="150" w:before="150" w:afterLines="150" w:after="150" w:line="360" w:lineRule="auto"/>
      <w:outlineLvl w:val="0"/>
    </w:pPr>
    <w:rPr>
      <w:rFonts w:ascii="Calibri" w:hAnsi="Calibri"/>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spacing w:before="100" w:beforeAutospacing="1" w:after="100" w:afterAutospacing="1"/>
      <w:jc w:val="left"/>
      <w:outlineLvl w:val="2"/>
    </w:pPr>
    <w:rPr>
      <w:rFonts w:ascii="宋体" w:hAnsi="宋体"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widowControl/>
      <w:adjustRightInd w:val="0"/>
      <w:snapToGrid w:val="0"/>
      <w:spacing w:after="200"/>
      <w:ind w:firstLineChars="200" w:firstLine="420"/>
      <w:jc w:val="left"/>
    </w:pPr>
    <w:rPr>
      <w:rFonts w:ascii="Calibri" w:eastAsia="微软雅黑" w:hAnsi="Calibri"/>
      <w:kern w:val="0"/>
      <w:sz w:val="22"/>
      <w:szCs w:val="22"/>
    </w:rPr>
  </w:style>
  <w:style w:type="paragraph" w:styleId="a4">
    <w:name w:val="caption"/>
    <w:basedOn w:val="a"/>
    <w:next w:val="a"/>
    <w:qFormat/>
    <w:rPr>
      <w:rFonts w:ascii="Arial" w:eastAsia="黑体" w:hAnsi="Arial"/>
      <w:sz w:val="20"/>
    </w:rPr>
  </w:style>
  <w:style w:type="paragraph" w:styleId="a5">
    <w:name w:val="annotation text"/>
    <w:basedOn w:val="a"/>
    <w:link w:val="Char"/>
    <w:qFormat/>
    <w:pPr>
      <w:spacing w:beforeLines="50" w:before="50" w:afterLines="50" w:after="50" w:line="360" w:lineRule="auto"/>
    </w:pPr>
    <w:rPr>
      <w:color w:val="FF0000"/>
      <w:kern w:val="0"/>
      <w:sz w:val="32"/>
    </w:rPr>
  </w:style>
  <w:style w:type="paragraph" w:styleId="a6">
    <w:name w:val="Body Text"/>
    <w:basedOn w:val="a"/>
    <w:link w:val="Char0"/>
    <w:qFormat/>
    <w:pPr>
      <w:spacing w:after="120"/>
    </w:pPr>
  </w:style>
  <w:style w:type="paragraph" w:styleId="a7">
    <w:name w:val="Body Text Indent"/>
    <w:basedOn w:val="a"/>
    <w:next w:val="a"/>
    <w:uiPriority w:val="99"/>
    <w:unhideWhenUsed/>
    <w:qFormat/>
    <w:pPr>
      <w:ind w:firstLine="645"/>
    </w:pPr>
    <w:rPr>
      <w:rFonts w:ascii="黑体" w:eastAsia="黑体"/>
      <w:sz w:val="32"/>
    </w:rPr>
  </w:style>
  <w:style w:type="paragraph" w:styleId="a8">
    <w:name w:val="Balloon Text"/>
    <w:basedOn w:val="a"/>
    <w:link w:val="Char1"/>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style>
  <w:style w:type="paragraph" w:styleId="20">
    <w:name w:val="toc 2"/>
    <w:basedOn w:val="a"/>
    <w:next w:val="a"/>
    <w:uiPriority w:val="39"/>
    <w:qFormat/>
    <w:pPr>
      <w:ind w:leftChars="200" w:left="420"/>
    </w:pPr>
  </w:style>
  <w:style w:type="paragraph" w:styleId="ab">
    <w:name w:val="Normal (Web)"/>
    <w:basedOn w:val="a"/>
    <w:pPr>
      <w:spacing w:beforeAutospacing="1" w:afterAutospacing="1"/>
      <w:jc w:val="left"/>
    </w:pPr>
    <w:rPr>
      <w:kern w:val="0"/>
      <w:sz w:val="24"/>
    </w:rPr>
  </w:style>
  <w:style w:type="paragraph" w:styleId="ac">
    <w:name w:val="annotation subject"/>
    <w:basedOn w:val="a5"/>
    <w:next w:val="a5"/>
    <w:link w:val="Char2"/>
    <w:pPr>
      <w:spacing w:beforeLines="0" w:before="0" w:afterLines="0" w:after="0" w:line="240" w:lineRule="auto"/>
      <w:jc w:val="left"/>
    </w:pPr>
    <w:rPr>
      <w:b/>
      <w:bCs/>
      <w:color w:val="auto"/>
      <w:kern w:val="2"/>
      <w:sz w:val="21"/>
    </w:rPr>
  </w:style>
  <w:style w:type="paragraph" w:styleId="21">
    <w:name w:val="Body Text First Indent 2"/>
    <w:basedOn w:val="a7"/>
    <w:uiPriority w:val="99"/>
    <w:unhideWhenUsed/>
    <w:qFormat/>
    <w:pPr>
      <w:ind w:firstLine="960"/>
    </w:p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rPr>
  </w:style>
  <w:style w:type="character" w:styleId="af">
    <w:name w:val="FollowedHyperlink"/>
    <w:qFormat/>
    <w:rPr>
      <w:color w:val="333333"/>
      <w:u w:val="none"/>
    </w:rPr>
  </w:style>
  <w:style w:type="character" w:styleId="af0">
    <w:name w:val="Emphasis"/>
    <w:qFormat/>
    <w:rPr>
      <w:color w:val="CC0000"/>
      <w:shd w:val="clear" w:color="auto" w:fill="FFFFFF"/>
    </w:rPr>
  </w:style>
  <w:style w:type="character" w:styleId="af1">
    <w:name w:val="Hyperlink"/>
    <w:uiPriority w:val="99"/>
    <w:qFormat/>
    <w:rPr>
      <w:color w:val="333333"/>
      <w:u w:val="none"/>
    </w:rPr>
  </w:style>
  <w:style w:type="character" w:styleId="af2">
    <w:name w:val="annotation reference"/>
    <w:rPr>
      <w:sz w:val="21"/>
      <w:szCs w:val="21"/>
    </w:rPr>
  </w:style>
  <w:style w:type="character" w:styleId="HTML">
    <w:name w:val="HTML Cite"/>
    <w:rPr>
      <w:color w:val="008000"/>
    </w:rPr>
  </w:style>
  <w:style w:type="character" w:customStyle="1" w:styleId="Char">
    <w:name w:val="批注文字 Char"/>
    <w:link w:val="a5"/>
    <w:uiPriority w:val="99"/>
    <w:semiHidden/>
    <w:qFormat/>
    <w:rPr>
      <w:rFonts w:ascii="Times New Roman" w:eastAsia="宋体" w:hAnsi="Times New Roman"/>
      <w:color w:val="FF0000"/>
      <w:sz w:val="32"/>
      <w:szCs w:val="24"/>
    </w:rPr>
  </w:style>
  <w:style w:type="character" w:customStyle="1" w:styleId="Char0">
    <w:name w:val="正文文本 Char"/>
    <w:link w:val="a6"/>
    <w:rPr>
      <w:kern w:val="2"/>
      <w:sz w:val="21"/>
      <w:szCs w:val="24"/>
    </w:rPr>
  </w:style>
  <w:style w:type="character" w:customStyle="1" w:styleId="Char1">
    <w:name w:val="批注框文本 Char"/>
    <w:link w:val="a8"/>
    <w:rPr>
      <w:kern w:val="2"/>
      <w:sz w:val="18"/>
      <w:szCs w:val="18"/>
    </w:rPr>
  </w:style>
  <w:style w:type="character" w:customStyle="1" w:styleId="Char2">
    <w:name w:val="批注主题 Char"/>
    <w:link w:val="ac"/>
    <w:qFormat/>
    <w:rPr>
      <w:rFonts w:ascii="Times New Roman" w:eastAsia="宋体" w:hAnsi="Times New Roman"/>
      <w:b/>
      <w:bCs/>
      <w:color w:val="FF0000"/>
      <w:kern w:val="2"/>
      <w:sz w:val="21"/>
      <w:szCs w:val="24"/>
    </w:rPr>
  </w:style>
  <w:style w:type="paragraph" w:customStyle="1" w:styleId="af3">
    <w:name w:val="正文文字"/>
    <w:basedOn w:val="a"/>
    <w:next w:val="a"/>
    <w:uiPriority w:val="99"/>
    <w:qFormat/>
    <w:pPr>
      <w:spacing w:after="120"/>
    </w:pPr>
  </w:style>
  <w:style w:type="paragraph" w:styleId="af4">
    <w:name w:val="List Paragraph"/>
    <w:basedOn w:val="a"/>
    <w:uiPriority w:val="34"/>
    <w:qFormat/>
    <w:pPr>
      <w:ind w:firstLine="420"/>
    </w:pPr>
  </w:style>
  <w:style w:type="character" w:customStyle="1" w:styleId="span21">
    <w:name w:val="span21"/>
    <w:qFormat/>
  </w:style>
  <w:style w:type="character" w:customStyle="1" w:styleId="c-icon">
    <w:name w:val="c-icon"/>
  </w:style>
  <w:style w:type="character" w:customStyle="1" w:styleId="span6">
    <w:name w:val="span6"/>
  </w:style>
  <w:style w:type="character" w:customStyle="1" w:styleId="span51">
    <w:name w:val="span51"/>
    <w:qFormat/>
  </w:style>
  <w:style w:type="character" w:customStyle="1" w:styleId="span1">
    <w:name w:val="span1"/>
  </w:style>
  <w:style w:type="character" w:customStyle="1" w:styleId="span12">
    <w:name w:val="span12"/>
  </w:style>
  <w:style w:type="character" w:customStyle="1" w:styleId="span3">
    <w:name w:val="span3"/>
  </w:style>
  <w:style w:type="character" w:customStyle="1" w:styleId="span42">
    <w:name w:val="span42"/>
    <w:qFormat/>
  </w:style>
  <w:style w:type="character" w:customStyle="1" w:styleId="c-icon28">
    <w:name w:val="c-icon28"/>
  </w:style>
  <w:style w:type="character" w:customStyle="1" w:styleId="hover23">
    <w:name w:val="hover23"/>
  </w:style>
  <w:style w:type="character" w:customStyle="1" w:styleId="span7">
    <w:name w:val="span7"/>
  </w:style>
  <w:style w:type="character" w:customStyle="1" w:styleId="hover24">
    <w:name w:val="hover24"/>
    <w:rPr>
      <w:color w:val="315EFB"/>
    </w:rPr>
  </w:style>
  <w:style w:type="character" w:customStyle="1" w:styleId="bsharetext">
    <w:name w:val="bsharetext"/>
    <w:qFormat/>
  </w:style>
  <w:style w:type="character" w:customStyle="1" w:styleId="span2">
    <w:name w:val="span2"/>
    <w:qFormat/>
  </w:style>
  <w:style w:type="character" w:customStyle="1" w:styleId="span8">
    <w:name w:val="span8"/>
    <w:qFormat/>
  </w:style>
  <w:style w:type="character" w:customStyle="1" w:styleId="span11">
    <w:name w:val="span11"/>
    <w:qFormat/>
  </w:style>
  <w:style w:type="character" w:customStyle="1" w:styleId="hover14">
    <w:name w:val="hover14"/>
    <w:qFormat/>
    <w:rPr>
      <w:u w:val="single"/>
    </w:rPr>
  </w:style>
  <w:style w:type="character" w:customStyle="1" w:styleId="span5">
    <w:name w:val="span5"/>
    <w:qFormat/>
  </w:style>
  <w:style w:type="character" w:customStyle="1" w:styleId="span32">
    <w:name w:val="span32"/>
    <w:qFormat/>
  </w:style>
  <w:style w:type="character" w:customStyle="1" w:styleId="span52">
    <w:name w:val="span52"/>
    <w:qFormat/>
  </w:style>
  <w:style w:type="character" w:customStyle="1" w:styleId="span31">
    <w:name w:val="span31"/>
    <w:qFormat/>
  </w:style>
  <w:style w:type="character" w:customStyle="1" w:styleId="span22">
    <w:name w:val="span22"/>
  </w:style>
  <w:style w:type="character" w:customStyle="1" w:styleId="span4">
    <w:name w:val="span4"/>
  </w:style>
  <w:style w:type="character" w:customStyle="1" w:styleId="span41">
    <w:name w:val="span41"/>
  </w:style>
  <w:style w:type="paragraph" w:customStyle="1" w:styleId="WPSOffice1">
    <w:name w:val="WPSOffice手动目录 1"/>
  </w:style>
  <w:style w:type="paragraph" w:customStyle="1" w:styleId="BodyText1I2">
    <w:name w:val="BodyText1I2"/>
    <w:basedOn w:val="BodyTextIndent"/>
    <w:qFormat/>
    <w:pPr>
      <w:ind w:firstLine="960"/>
    </w:pPr>
    <w:rPr>
      <w:rFonts w:ascii="Times New Roman" w:eastAsia="宋体"/>
    </w:rPr>
  </w:style>
  <w:style w:type="paragraph" w:customStyle="1" w:styleId="BodyTextIndent">
    <w:name w:val="BodyTextIndent"/>
    <w:basedOn w:val="a"/>
    <w:next w:val="a"/>
    <w:qFormat/>
    <w:pPr>
      <w:ind w:firstLine="645"/>
    </w:pPr>
    <w:rPr>
      <w:rFonts w:ascii="黑体" w:eastAsia="黑体"/>
      <w:sz w:val="32"/>
      <w:szCs w:val="22"/>
    </w:rPr>
  </w:style>
  <w:style w:type="paragraph" w:customStyle="1" w:styleId="WPSOffice2">
    <w:name w:val="WPSOffice手动目录 2"/>
    <w:pPr>
      <w:ind w:leftChars="200" w:left="200"/>
    </w:pPr>
  </w:style>
  <w:style w:type="paragraph" w:customStyle="1" w:styleId="Style5">
    <w:name w:val="_Style 5"/>
    <w:qFormat/>
    <w:pPr>
      <w:widowControl w:val="0"/>
      <w:ind w:firstLineChars="200" w:firstLine="200"/>
      <w:jc w:val="both"/>
    </w:pPr>
    <w:rPr>
      <w:rFonts w:ascii="Calibri" w:hAnsi="Calibri" w:cs="宋体"/>
      <w:kern w:val="2"/>
      <w:sz w:val="24"/>
      <w:szCs w:val="22"/>
    </w:rPr>
  </w:style>
  <w:style w:type="character" w:customStyle="1" w:styleId="font31">
    <w:name w:val="font31"/>
    <w:rPr>
      <w:rFonts w:ascii="Calibri" w:hAnsi="Calibri" w:cs="Calibri" w:hint="default"/>
      <w:b/>
      <w:bCs/>
      <w:color w:val="000000"/>
      <w:sz w:val="24"/>
      <w:szCs w:val="24"/>
      <w:u w:val="none"/>
    </w:rPr>
  </w:style>
  <w:style w:type="character" w:customStyle="1" w:styleId="font41">
    <w:name w:val="font41"/>
    <w:rPr>
      <w:rFonts w:ascii="宋体" w:eastAsia="宋体" w:hAnsi="宋体" w:cs="宋体" w:hint="eastAsia"/>
      <w:b/>
      <w:bCs/>
      <w:color w:val="000000"/>
      <w:sz w:val="24"/>
      <w:szCs w:val="24"/>
      <w:u w:val="none"/>
    </w:rPr>
  </w:style>
  <w:style w:type="character" w:customStyle="1" w:styleId="font91">
    <w:name w:val="font91"/>
    <w:rPr>
      <w:rFonts w:ascii="Calibri" w:hAnsi="Calibri" w:cs="Calibri" w:hint="default"/>
      <w:color w:val="000000"/>
      <w:sz w:val="22"/>
      <w:szCs w:val="22"/>
      <w:u w:val="none"/>
    </w:rPr>
  </w:style>
  <w:style w:type="character" w:customStyle="1" w:styleId="font81">
    <w:name w:val="font81"/>
    <w:rPr>
      <w:rFonts w:ascii="宋体" w:eastAsia="宋体" w:hAnsi="宋体" w:cs="宋体" w:hint="eastAsia"/>
      <w:color w:val="000000"/>
      <w:sz w:val="22"/>
      <w:szCs w:val="22"/>
      <w:u w:val="none"/>
    </w:rPr>
  </w:style>
  <w:style w:type="character" w:customStyle="1" w:styleId="font01">
    <w:name w:val="font01"/>
    <w:rPr>
      <w:rFonts w:ascii="Calibri" w:hAnsi="Calibri" w:cs="Calibri" w:hint="default"/>
      <w:color w:val="000000"/>
      <w:sz w:val="22"/>
      <w:szCs w:val="22"/>
      <w:u w:val="none"/>
    </w:rPr>
  </w:style>
  <w:style w:type="character" w:customStyle="1" w:styleId="font61">
    <w:name w:val="font61"/>
    <w:rPr>
      <w:rFonts w:ascii="宋体" w:eastAsia="宋体" w:hAnsi="宋体" w:cs="宋体" w:hint="eastAsia"/>
      <w:color w:val="000000"/>
      <w:sz w:val="22"/>
      <w:szCs w:val="22"/>
      <w:u w:val="none"/>
    </w:rPr>
  </w:style>
  <w:style w:type="character" w:customStyle="1" w:styleId="font101">
    <w:name w:val="font101"/>
    <w:qFormat/>
    <w:rPr>
      <w:rFonts w:ascii="Calibri" w:hAnsi="Calibri" w:cs="Calibri" w:hint="default"/>
      <w:color w:val="000000"/>
      <w:sz w:val="22"/>
      <w:szCs w:val="22"/>
      <w:u w:val="none"/>
    </w:rPr>
  </w:style>
  <w:style w:type="character" w:customStyle="1" w:styleId="font12">
    <w:name w:val="font12"/>
    <w:rPr>
      <w:rFonts w:ascii="Calibri" w:hAnsi="Calibri" w:cs="Calibri" w:hint="default"/>
      <w:color w:val="000000"/>
      <w:sz w:val="22"/>
      <w:szCs w:val="22"/>
      <w:u w:val="none"/>
    </w:rPr>
  </w:style>
  <w:style w:type="character" w:customStyle="1" w:styleId="font111">
    <w:name w:val="font111"/>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43</Pages>
  <Words>3897</Words>
  <Characters>22216</Characters>
  <Application>Microsoft Office Word</Application>
  <DocSecurity>0</DocSecurity>
  <Lines>185</Lines>
  <Paragraphs>52</Paragraphs>
  <ScaleCrop>false</ScaleCrop>
  <Company>Microsoft</Company>
  <LinksUpToDate>false</LinksUpToDate>
  <CharactersWithSpaces>26061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咕咕</dc:creator>
  <cp:lastModifiedBy>lenovo</cp:lastModifiedBy>
  <cp:revision>16</cp:revision>
  <cp:lastPrinted>2020-11-10T08:12:00Z</cp:lastPrinted>
  <dcterms:created xsi:type="dcterms:W3CDTF">2021-06-11T01:55:00Z</dcterms:created>
  <dcterms:modified xsi:type="dcterms:W3CDTF">2021-07-26T06:56:00Z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06F82E361D6D42A59B1FBE50FA2C21A9</vt:lpwstr>
  </property>
</Properties>
</file>