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kern w:val="0"/>
          <w:sz w:val="32"/>
          <w:szCs w:val="32"/>
          <w:lang w:val="en-US" w:eastAsia="zh-CN" w:bidi="ar"/>
        </w:rPr>
      </w:pPr>
      <w:r>
        <w:rPr>
          <w:rFonts w:hint="default" w:eastAsia="黑体"/>
          <w:kern w:val="0"/>
          <w:sz w:val="32"/>
          <w:szCs w:val="32"/>
          <w:lang w:bidi="ar"/>
        </w:rPr>
        <w:t>附件</w:t>
      </w:r>
      <w:r>
        <w:rPr>
          <w:rFonts w:hint="eastAsia" w:eastAsia="黑体"/>
          <w:kern w:val="0"/>
          <w:sz w:val="32"/>
          <w:szCs w:val="32"/>
          <w:lang w:val="en-US" w:eastAsia="zh-CN" w:bidi="ar"/>
        </w:rPr>
        <w:t>1</w:t>
      </w:r>
    </w:p>
    <w:p>
      <w:pPr>
        <w:spacing w:line="560" w:lineRule="exact"/>
        <w:ind w:firstLine="880"/>
        <w:jc w:val="center"/>
        <w:rPr>
          <w:rFonts w:hint="eastAsia" w:ascii="方正小标宋简体" w:hAnsi="方正小标宋简体" w:eastAsia="方正小标宋简体" w:cs="方正小标宋简体"/>
          <w:kern w:val="0"/>
          <w:sz w:val="44"/>
          <w:szCs w:val="44"/>
          <w:lang w:bidi="ar"/>
        </w:rPr>
      </w:pPr>
    </w:p>
    <w:p>
      <w:pPr>
        <w:spacing w:line="560" w:lineRule="exact"/>
        <w:jc w:val="center"/>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2023年梅州市梅江区客家预制菜产业园</w:t>
      </w:r>
    </w:p>
    <w:p>
      <w:pPr>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专项资金项目入库申报指南</w:t>
      </w:r>
    </w:p>
    <w:p>
      <w:pPr>
        <w:spacing w:line="560" w:lineRule="exact"/>
        <w:rPr>
          <w:rFonts w:hint="default"/>
          <w:kern w:val="0"/>
          <w:szCs w:val="32"/>
          <w:lang w:bidi="ar"/>
        </w:rPr>
      </w:pP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为深入学习贯彻习近平总书记对广东重要讲话和重要指示批示精神</w:t>
      </w:r>
      <w:r>
        <w:rPr>
          <w:rFonts w:eastAsia="仿宋_GB2312"/>
          <w:kern w:val="0"/>
          <w:sz w:val="32"/>
          <w:szCs w:val="32"/>
          <w:lang w:bidi="ar"/>
        </w:rPr>
        <w:t>，</w:t>
      </w:r>
      <w:r>
        <w:rPr>
          <w:rFonts w:hint="default" w:eastAsia="仿宋_GB2312"/>
          <w:kern w:val="0"/>
          <w:sz w:val="32"/>
          <w:szCs w:val="32"/>
          <w:lang w:bidi="ar"/>
        </w:rPr>
        <w:t>落实省委、省政府关于大力发展现代农业产业园建设的决策部署</w:t>
      </w:r>
      <w:r>
        <w:rPr>
          <w:rFonts w:eastAsia="仿宋_GB2312"/>
          <w:kern w:val="0"/>
          <w:sz w:val="32"/>
          <w:szCs w:val="32"/>
          <w:lang w:bidi="ar"/>
        </w:rPr>
        <w:t>，</w:t>
      </w:r>
      <w:r>
        <w:rPr>
          <w:rFonts w:hint="default" w:eastAsia="仿宋_GB2312"/>
          <w:kern w:val="0"/>
          <w:sz w:val="32"/>
          <w:szCs w:val="32"/>
          <w:lang w:bidi="ar"/>
        </w:rPr>
        <w:t>促进乡村振兴战略实施</w:t>
      </w:r>
      <w:r>
        <w:rPr>
          <w:rFonts w:eastAsia="仿宋_GB2312"/>
          <w:kern w:val="0"/>
          <w:sz w:val="32"/>
          <w:szCs w:val="32"/>
          <w:lang w:bidi="ar"/>
        </w:rPr>
        <w:t>，</w:t>
      </w:r>
      <w:r>
        <w:rPr>
          <w:rFonts w:hint="default" w:eastAsia="仿宋_GB2312"/>
          <w:kern w:val="0"/>
          <w:sz w:val="32"/>
          <w:szCs w:val="32"/>
          <w:lang w:bidi="ar"/>
        </w:rPr>
        <w:t>我</w:t>
      </w:r>
      <w:r>
        <w:rPr>
          <w:rFonts w:hint="eastAsia" w:eastAsia="仿宋_GB2312"/>
          <w:kern w:val="0"/>
          <w:sz w:val="32"/>
          <w:szCs w:val="32"/>
          <w:lang w:val="en-US" w:eastAsia="zh-CN" w:bidi="ar"/>
        </w:rPr>
        <w:t>区</w:t>
      </w:r>
      <w:r>
        <w:rPr>
          <w:rFonts w:hint="default" w:eastAsia="仿宋_GB2312"/>
          <w:kern w:val="0"/>
          <w:sz w:val="32"/>
          <w:szCs w:val="32"/>
          <w:lang w:bidi="ar"/>
        </w:rPr>
        <w:t>拟</w:t>
      </w:r>
      <w:r>
        <w:rPr>
          <w:rFonts w:eastAsia="仿宋_GB2312"/>
          <w:kern w:val="0"/>
          <w:sz w:val="32"/>
          <w:szCs w:val="32"/>
          <w:lang w:bidi="ar"/>
        </w:rPr>
        <w:t>申报</w:t>
      </w:r>
      <w:r>
        <w:rPr>
          <w:rFonts w:hint="default" w:eastAsia="仿宋_GB2312"/>
          <w:kern w:val="0"/>
          <w:sz w:val="32"/>
          <w:szCs w:val="32"/>
          <w:lang w:bidi="ar"/>
        </w:rPr>
        <w:t>创建</w:t>
      </w:r>
      <w:r>
        <w:rPr>
          <w:rFonts w:hint="eastAsia" w:eastAsia="仿宋_GB2312"/>
          <w:kern w:val="0"/>
          <w:sz w:val="32"/>
          <w:szCs w:val="32"/>
          <w:lang w:eastAsia="zh-CN" w:bidi="ar"/>
        </w:rPr>
        <w:t>2023年梅州市梅江区客家预制菜产业园</w:t>
      </w:r>
      <w:r>
        <w:rPr>
          <w:rFonts w:hint="default" w:eastAsia="仿宋_GB2312"/>
          <w:kern w:val="0"/>
          <w:sz w:val="32"/>
          <w:szCs w:val="32"/>
          <w:lang w:bidi="ar"/>
        </w:rPr>
        <w:t>。按照省农业农村厅《</w:t>
      </w:r>
      <w:r>
        <w:rPr>
          <w:rFonts w:eastAsia="仿宋_GB2312"/>
          <w:kern w:val="0"/>
          <w:sz w:val="32"/>
          <w:szCs w:val="32"/>
          <w:lang w:bidi="ar"/>
        </w:rPr>
        <w:t>2021-2023年全省现代农业产业园建设工作方案</w:t>
      </w:r>
      <w:r>
        <w:rPr>
          <w:rFonts w:hint="default" w:eastAsia="仿宋_GB2312"/>
          <w:kern w:val="0"/>
          <w:sz w:val="32"/>
          <w:szCs w:val="32"/>
          <w:lang w:bidi="ar"/>
        </w:rPr>
        <w:t>》（以下简称《</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default" w:eastAsia="仿宋_GB2312"/>
          <w:kern w:val="0"/>
          <w:sz w:val="32"/>
          <w:szCs w:val="32"/>
          <w:lang w:bidi="ar"/>
        </w:rPr>
        <w:t>现结合</w:t>
      </w:r>
      <w:r>
        <w:rPr>
          <w:rFonts w:hint="eastAsia" w:eastAsia="仿宋_GB2312"/>
          <w:kern w:val="0"/>
          <w:sz w:val="32"/>
          <w:szCs w:val="32"/>
          <w:lang w:val="en-US" w:eastAsia="zh-CN" w:bidi="ar"/>
        </w:rPr>
        <w:t>全区客家预制菜</w:t>
      </w:r>
      <w:r>
        <w:rPr>
          <w:rFonts w:hint="default" w:eastAsia="仿宋_GB2312"/>
          <w:kern w:val="0"/>
          <w:sz w:val="32"/>
          <w:szCs w:val="32"/>
          <w:lang w:bidi="ar"/>
        </w:rPr>
        <w:t>产业发展实际</w:t>
      </w:r>
      <w:r>
        <w:rPr>
          <w:rFonts w:eastAsia="仿宋_GB2312"/>
          <w:kern w:val="0"/>
          <w:sz w:val="32"/>
          <w:szCs w:val="32"/>
          <w:lang w:bidi="ar"/>
        </w:rPr>
        <w:t>，</w:t>
      </w:r>
      <w:r>
        <w:rPr>
          <w:rFonts w:hint="default" w:eastAsia="仿宋_GB2312"/>
          <w:kern w:val="0"/>
          <w:sz w:val="32"/>
          <w:szCs w:val="32"/>
          <w:lang w:bidi="ar"/>
        </w:rPr>
        <w:t>制定如下入库申报指南。</w:t>
      </w:r>
    </w:p>
    <w:p>
      <w:pPr>
        <w:spacing w:line="560" w:lineRule="exact"/>
        <w:ind w:firstLine="720"/>
        <w:jc w:val="left"/>
        <w:outlineLvl w:val="1"/>
        <w:rPr>
          <w:rFonts w:hint="default" w:eastAsia="黑体"/>
          <w:kern w:val="0"/>
          <w:sz w:val="32"/>
          <w:szCs w:val="32"/>
        </w:rPr>
      </w:pPr>
      <w:r>
        <w:rPr>
          <w:rFonts w:eastAsia="黑体"/>
          <w:kern w:val="0"/>
          <w:sz w:val="32"/>
          <w:szCs w:val="32"/>
        </w:rPr>
        <w:t>一、申报范围</w:t>
      </w:r>
    </w:p>
    <w:p>
      <w:pPr>
        <w:spacing w:line="560" w:lineRule="exact"/>
        <w:ind w:firstLine="640" w:firstLineChars="200"/>
        <w:rPr>
          <w:rFonts w:hint="default" w:eastAsia="仿宋_GB2312"/>
          <w:kern w:val="0"/>
          <w:sz w:val="32"/>
          <w:szCs w:val="32"/>
          <w:lang w:bidi="ar"/>
        </w:rPr>
      </w:pPr>
      <w:r>
        <w:rPr>
          <w:rFonts w:hint="eastAsia" w:eastAsia="仿宋_GB2312"/>
          <w:kern w:val="0"/>
          <w:sz w:val="32"/>
          <w:szCs w:val="32"/>
          <w:lang w:eastAsia="zh-CN" w:bidi="ar"/>
        </w:rPr>
        <w:t>梅州市梅江区客家预制菜产业园</w:t>
      </w:r>
      <w:r>
        <w:rPr>
          <w:rFonts w:hint="default" w:eastAsia="仿宋_GB2312"/>
          <w:kern w:val="0"/>
          <w:sz w:val="32"/>
          <w:szCs w:val="32"/>
          <w:lang w:bidi="ar"/>
        </w:rPr>
        <w:t>规划区域为梅江区全区范围内</w:t>
      </w:r>
      <w:r>
        <w:rPr>
          <w:rFonts w:hint="eastAsia" w:ascii="Times New Roman" w:hAnsi="Times New Roman" w:eastAsia="文星仿宋" w:cs="Times New Roman"/>
          <w:kern w:val="2"/>
          <w:sz w:val="32"/>
          <w:szCs w:val="32"/>
        </w:rPr>
        <w:t>（涵盖梅江区长沙镇、三角镇、城北镇、西阳镇</w:t>
      </w:r>
      <w:r>
        <w:rPr>
          <w:rFonts w:hint="eastAsia" w:ascii="Times New Roman" w:hAnsi="Times New Roman" w:eastAsia="文星仿宋" w:cs="Times New Roman"/>
          <w:kern w:val="2"/>
          <w:sz w:val="32"/>
          <w:szCs w:val="32"/>
          <w:lang w:eastAsia="zh-CN"/>
        </w:rPr>
        <w:t>、</w:t>
      </w:r>
      <w:r>
        <w:rPr>
          <w:rFonts w:hint="eastAsia" w:ascii="Times New Roman" w:hAnsi="Times New Roman" w:eastAsia="文星仿宋" w:cs="Times New Roman"/>
          <w:kern w:val="2"/>
          <w:sz w:val="32"/>
          <w:szCs w:val="32"/>
        </w:rPr>
        <w:t>金山街道办事处</w:t>
      </w:r>
      <w:r>
        <w:rPr>
          <w:rFonts w:hint="eastAsia" w:ascii="Times New Roman" w:hAnsi="Times New Roman" w:eastAsia="文星仿宋" w:cs="Times New Roman"/>
          <w:kern w:val="2"/>
          <w:sz w:val="32"/>
          <w:szCs w:val="32"/>
          <w:lang w:val="en-US" w:eastAsia="zh-CN"/>
        </w:rPr>
        <w:t>和西郊街道办事处</w:t>
      </w:r>
      <w:r>
        <w:rPr>
          <w:rFonts w:hint="eastAsia" w:ascii="Times New Roman" w:hAnsi="Times New Roman" w:eastAsia="文星仿宋" w:cs="Times New Roman"/>
          <w:kern w:val="2"/>
          <w:sz w:val="32"/>
          <w:szCs w:val="32"/>
        </w:rPr>
        <w:t>）</w:t>
      </w:r>
      <w:r>
        <w:rPr>
          <w:rFonts w:hint="default" w:eastAsia="仿宋_GB2312"/>
          <w:kern w:val="0"/>
          <w:sz w:val="32"/>
          <w:szCs w:val="32"/>
          <w:lang w:bidi="ar"/>
        </w:rPr>
        <w:t>。</w:t>
      </w:r>
    </w:p>
    <w:p>
      <w:pPr>
        <w:spacing w:line="560" w:lineRule="exact"/>
        <w:ind w:firstLine="720"/>
        <w:jc w:val="left"/>
        <w:outlineLvl w:val="1"/>
        <w:rPr>
          <w:rFonts w:hint="default" w:eastAsia="黑体"/>
          <w:kern w:val="0"/>
          <w:sz w:val="32"/>
          <w:szCs w:val="32"/>
        </w:rPr>
      </w:pPr>
      <w:r>
        <w:rPr>
          <w:rFonts w:eastAsia="黑体"/>
          <w:kern w:val="0"/>
          <w:sz w:val="32"/>
          <w:szCs w:val="32"/>
        </w:rPr>
        <w:t>二、项目建设内容</w:t>
      </w:r>
    </w:p>
    <w:p>
      <w:pPr>
        <w:spacing w:line="560" w:lineRule="exact"/>
        <w:ind w:firstLine="640" w:firstLineChars="200"/>
        <w:rPr>
          <w:rFonts w:hint="default" w:eastAsia="仿宋_GB2312"/>
          <w:kern w:val="0"/>
          <w:sz w:val="32"/>
          <w:szCs w:val="32"/>
          <w:highlight w:val="none"/>
          <w:lang w:bidi="ar"/>
        </w:rPr>
      </w:pPr>
      <w:r>
        <w:rPr>
          <w:rFonts w:hint="eastAsia" w:eastAsia="仿宋_GB2312"/>
          <w:kern w:val="0"/>
          <w:sz w:val="32"/>
          <w:szCs w:val="32"/>
          <w:highlight w:val="none"/>
          <w:lang w:val="en-US" w:eastAsia="zh-CN" w:bidi="ar"/>
        </w:rPr>
        <w:t>省级</w:t>
      </w:r>
      <w:r>
        <w:rPr>
          <w:rFonts w:hint="default" w:eastAsia="仿宋_GB2312"/>
          <w:kern w:val="0"/>
          <w:sz w:val="32"/>
          <w:szCs w:val="32"/>
          <w:highlight w:val="none"/>
          <w:lang w:bidi="ar"/>
        </w:rPr>
        <w:t>现代农业产业园建设内容包括但不限于：</w:t>
      </w:r>
    </w:p>
    <w:p>
      <w:pPr>
        <w:spacing w:line="560" w:lineRule="exact"/>
        <w:ind w:firstLine="640"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（一）建设优势特色产业引领区。</w:t>
      </w:r>
      <w:r>
        <w:rPr>
          <w:rFonts w:hint="eastAsia" w:ascii="Times New Roman" w:hAnsi="Times New Roman" w:eastAsia="仿宋_GB2312" w:cs="Times New Roman"/>
          <w:kern w:val="0"/>
          <w:sz w:val="32"/>
          <w:szCs w:val="32"/>
          <w:lang w:bidi="ar"/>
        </w:rPr>
        <w:t>依托优势特色主导产业，建成一批规模化原料生产大基地，培育一批农产品加工大集群和大品牌，将产业园打造成为品牌突出、业态合理、效益显著、生态良好的优势特色产业发展先行区，做强富民兴村特色产业。</w:t>
      </w:r>
    </w:p>
    <w:p>
      <w:pPr>
        <w:spacing w:line="560" w:lineRule="exact"/>
        <w:ind w:firstLine="640"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（二）建设现代技术与装备集成区。</w:t>
      </w:r>
      <w:r>
        <w:rPr>
          <w:rFonts w:hint="eastAsia" w:ascii="Times New Roman" w:hAnsi="Times New Roman" w:eastAsia="仿宋_GB2312" w:cs="Times New Roman"/>
          <w:kern w:val="0"/>
          <w:sz w:val="32"/>
          <w:szCs w:val="32"/>
          <w:lang w:bidi="ar"/>
        </w:rPr>
        <w:t>聚集市场、资本、信息、人才等现代生产要素，推进农科教、产学研大联合大协作，</w:t>
      </w:r>
      <w:r>
        <w:rPr>
          <w:rFonts w:hint="eastAsia" w:ascii="Times New Roman" w:hAnsi="Times New Roman" w:eastAsia="仿宋_GB2312" w:cs="Times New Roman"/>
          <w:kern w:val="0"/>
          <w:sz w:val="32"/>
          <w:szCs w:val="32"/>
          <w:lang w:val="en-US" w:eastAsia="zh-CN" w:bidi="ar"/>
        </w:rPr>
        <w:t>建设现代农业科技创新中心，至少对接一个专家服务团队，推进科技成果转化，推广应用数字化、智能化等先进技术和装备，促进新旧动能转换。</w:t>
      </w:r>
    </w:p>
    <w:p>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楷体" w:hAnsi="楷体" w:eastAsia="楷体" w:cs="楷体"/>
          <w:kern w:val="0"/>
          <w:sz w:val="32"/>
          <w:szCs w:val="32"/>
          <w:lang w:val="en-US" w:eastAsia="zh-CN" w:bidi="ar"/>
        </w:rPr>
        <w:t>（三）建设农村一二三产业融合发展区。</w:t>
      </w:r>
      <w:r>
        <w:rPr>
          <w:rFonts w:hint="eastAsia" w:ascii="Times New Roman" w:hAnsi="Times New Roman" w:eastAsia="仿宋_GB2312" w:cs="Times New Roman"/>
          <w:kern w:val="0"/>
          <w:sz w:val="32"/>
          <w:szCs w:val="32"/>
          <w:lang w:val="en-US" w:eastAsia="zh-CN" w:bidi="ar"/>
        </w:rPr>
        <w:t>培育农业产业化联合体，促进小农户与现代农业发展有机衔接。积极发展农产品标准化生产和初加工、精深加工，推进加工产能集聚发展。挖掘农业生态价值、旅游休闲价值、文化价值，延伸产业链,构建生产、加工、物流、销售、旅游、品牌、科技于一体的农业全产业链，实现农村一二三产业融合发展，并把产业链主体留在县域，让农民在产加销、贸工农一体化发展中分享更多产业增值收益。</w:t>
      </w:r>
    </w:p>
    <w:p>
      <w:pPr>
        <w:spacing w:line="560" w:lineRule="exact"/>
        <w:ind w:firstLine="640" w:firstLineChars="200"/>
        <w:rPr>
          <w:rFonts w:hint="eastAsia" w:ascii="Times New Roman" w:hAnsi="Times New Roman" w:eastAsia="仿宋_GB2312" w:cs="Times New Roman"/>
          <w:kern w:val="0"/>
          <w:sz w:val="32"/>
          <w:szCs w:val="32"/>
          <w:lang w:eastAsia="zh-CN" w:bidi="ar"/>
        </w:rPr>
      </w:pPr>
      <w:r>
        <w:rPr>
          <w:rFonts w:hint="eastAsia" w:ascii="楷体" w:hAnsi="楷体" w:eastAsia="楷体" w:cs="楷体"/>
          <w:kern w:val="0"/>
          <w:sz w:val="32"/>
          <w:szCs w:val="32"/>
          <w:lang w:val="en-US" w:eastAsia="zh-CN" w:bidi="ar"/>
        </w:rPr>
        <w:t>（四）建设新型农业经营主体创业创新孵化区。</w:t>
      </w:r>
      <w:r>
        <w:rPr>
          <w:rFonts w:hint="eastAsia" w:ascii="Times New Roman" w:hAnsi="Times New Roman" w:eastAsia="仿宋_GB2312" w:cs="Times New Roman"/>
          <w:kern w:val="0"/>
          <w:sz w:val="32"/>
          <w:szCs w:val="32"/>
          <w:lang w:bidi="ar"/>
        </w:rPr>
        <w:t>通过土地互换整治、租赁、入股、托管等方式加快土地流转，推进适度规模经营，提高农村承包地流转率。鼓励引导大型企业、农业龙头企业、农民专业合作社、家庭农场、供销社等经营主体通过股份合作等形式入园创业创新，鼓励农民工、退役军人和大学毕业生返乡进入产业园创业创新，搭建产业发展公共服务平台，提供专业化社会化服务，将产业园打造成为农业产业“双创”孵化区</w:t>
      </w:r>
      <w:r>
        <w:rPr>
          <w:rFonts w:hint="eastAsia" w:ascii="Times New Roman" w:hAnsi="Times New Roman" w:eastAsia="仿宋_GB2312" w:cs="Times New Roman"/>
          <w:kern w:val="0"/>
          <w:sz w:val="32"/>
          <w:szCs w:val="32"/>
          <w:lang w:eastAsia="zh-CN" w:bidi="ar"/>
        </w:rPr>
        <w:t>。</w:t>
      </w:r>
    </w:p>
    <w:p>
      <w:pPr>
        <w:spacing w:line="560" w:lineRule="exact"/>
        <w:ind w:firstLine="640"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（五）建设农业高质量发展的示范核心区。</w:t>
      </w:r>
      <w:r>
        <w:rPr>
          <w:rFonts w:hint="eastAsia" w:ascii="Times New Roman" w:hAnsi="Times New Roman" w:eastAsia="仿宋_GB2312" w:cs="Times New Roman"/>
          <w:kern w:val="0"/>
          <w:sz w:val="32"/>
          <w:szCs w:val="32"/>
          <w:lang w:val="en-US" w:eastAsia="zh-CN" w:bidi="ar"/>
        </w:rPr>
        <w:t>坚持</w:t>
      </w:r>
      <w:r>
        <w:rPr>
          <w:rFonts w:hint="eastAsia" w:ascii="Times New Roman" w:hAnsi="Times New Roman" w:eastAsia="仿宋_GB2312" w:cs="Times New Roman"/>
          <w:kern w:val="0"/>
          <w:sz w:val="32"/>
          <w:szCs w:val="32"/>
          <w:lang w:bidi="ar"/>
        </w:rPr>
        <w:t>质量兴农</w:t>
      </w:r>
      <w:r>
        <w:rPr>
          <w:rFonts w:hint="eastAsia" w:ascii="Times New Roman" w:hAnsi="Times New Roman" w:eastAsia="仿宋_GB2312" w:cs="Times New Roman"/>
          <w:kern w:val="0"/>
          <w:sz w:val="32"/>
          <w:szCs w:val="32"/>
          <w:lang w:eastAsia="zh-CN" w:bidi="ar"/>
        </w:rPr>
        <w:t>，引领农业绿色发展，农业从增产导向转为提质导向。开展农业生产“三品一标”提升行动，创新完善农业支持保护制度，提高农业质量效益和竞争力。</w:t>
      </w:r>
    </w:p>
    <w:p>
      <w:pPr>
        <w:spacing w:line="560" w:lineRule="exact"/>
        <w:ind w:firstLine="640" w:firstLineChars="200"/>
        <w:rPr>
          <w:rFonts w:hint="default"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（六）建设城乡产业协同发展样板区。</w:t>
      </w:r>
      <w:r>
        <w:rPr>
          <w:rFonts w:hint="eastAsia" w:ascii="Times New Roman" w:hAnsi="Times New Roman" w:eastAsia="仿宋_GB2312" w:cs="Times New Roman"/>
          <w:kern w:val="0"/>
          <w:sz w:val="32"/>
          <w:szCs w:val="32"/>
          <w:lang w:bidi="ar"/>
        </w:rPr>
        <w:t>围绕乡村产业振兴对各类产业要素的配置需求，以完善农村产权制度与要素市场化配置为重点，加快激活主体、激活要素、激活市场，推进产城融合，率先建立健全城乡融合发展的体制机制和政策体系。</w:t>
      </w:r>
    </w:p>
    <w:p>
      <w:pPr>
        <w:spacing w:line="560" w:lineRule="exact"/>
        <w:ind w:firstLine="720"/>
        <w:jc w:val="left"/>
        <w:outlineLvl w:val="1"/>
        <w:rPr>
          <w:rFonts w:hint="default" w:eastAsia="黑体"/>
          <w:kern w:val="0"/>
          <w:sz w:val="32"/>
          <w:szCs w:val="32"/>
        </w:rPr>
      </w:pPr>
      <w:r>
        <w:rPr>
          <w:rFonts w:eastAsia="黑体"/>
          <w:kern w:val="0"/>
          <w:sz w:val="32"/>
          <w:szCs w:val="32"/>
        </w:rPr>
        <w:t>三、财政资金支持方向</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按照《</w:t>
      </w:r>
      <w:r>
        <w:rPr>
          <w:rFonts w:eastAsia="仿宋_GB2312"/>
          <w:kern w:val="0"/>
          <w:sz w:val="32"/>
          <w:szCs w:val="32"/>
          <w:lang w:bidi="ar"/>
        </w:rPr>
        <w:t>工作方案</w:t>
      </w:r>
      <w:r>
        <w:rPr>
          <w:rFonts w:hint="default" w:eastAsia="仿宋_GB2312"/>
          <w:kern w:val="0"/>
          <w:sz w:val="32"/>
          <w:szCs w:val="32"/>
          <w:lang w:bidi="ar"/>
        </w:rPr>
        <w:t>》精神</w:t>
      </w:r>
      <w:r>
        <w:rPr>
          <w:rFonts w:eastAsia="仿宋_GB2312"/>
          <w:kern w:val="0"/>
          <w:sz w:val="32"/>
          <w:szCs w:val="32"/>
          <w:lang w:bidi="ar"/>
        </w:rPr>
        <w:t>，</w:t>
      </w:r>
      <w:r>
        <w:rPr>
          <w:rFonts w:hint="eastAsia" w:eastAsia="仿宋_GB2312"/>
          <w:kern w:val="0"/>
          <w:sz w:val="32"/>
          <w:szCs w:val="32"/>
          <w:lang w:eastAsia="zh-CN"/>
        </w:rPr>
        <w:t>梅州市梅江区客家预制菜产业园</w:t>
      </w:r>
      <w:r>
        <w:rPr>
          <w:rFonts w:hint="default" w:eastAsia="仿宋_GB2312"/>
          <w:kern w:val="0"/>
          <w:sz w:val="32"/>
          <w:szCs w:val="32"/>
        </w:rPr>
        <w:t>按照</w:t>
      </w:r>
      <w:r>
        <w:rPr>
          <w:rFonts w:eastAsia="仿宋_GB2312"/>
          <w:kern w:val="0"/>
          <w:sz w:val="32"/>
          <w:szCs w:val="32"/>
        </w:rPr>
        <w:t>“</w:t>
      </w:r>
      <w:r>
        <w:rPr>
          <w:rFonts w:hint="default" w:eastAsia="仿宋_GB2312"/>
          <w:kern w:val="0"/>
          <w:sz w:val="32"/>
          <w:szCs w:val="32"/>
        </w:rPr>
        <w:t>补短板、强弱项</w:t>
      </w:r>
      <w:r>
        <w:rPr>
          <w:rFonts w:eastAsia="仿宋_GB2312"/>
          <w:kern w:val="0"/>
          <w:sz w:val="32"/>
          <w:szCs w:val="32"/>
        </w:rPr>
        <w:t>”</w:t>
      </w:r>
      <w:r>
        <w:rPr>
          <w:rFonts w:hint="default" w:eastAsia="仿宋_GB2312"/>
          <w:kern w:val="0"/>
          <w:sz w:val="32"/>
          <w:szCs w:val="32"/>
        </w:rPr>
        <w:t>要求确定主要建设任务</w:t>
      </w:r>
      <w:r>
        <w:rPr>
          <w:rFonts w:eastAsia="仿宋_GB2312"/>
          <w:kern w:val="0"/>
          <w:sz w:val="32"/>
          <w:szCs w:val="32"/>
        </w:rPr>
        <w:t>，</w:t>
      </w:r>
      <w:r>
        <w:rPr>
          <w:rFonts w:hint="default" w:eastAsia="仿宋_GB2312"/>
          <w:kern w:val="0"/>
          <w:sz w:val="32"/>
          <w:szCs w:val="32"/>
          <w:lang w:bidi="ar"/>
        </w:rPr>
        <w:t>明确</w:t>
      </w:r>
      <w:r>
        <w:rPr>
          <w:rFonts w:eastAsia="仿宋_GB2312"/>
          <w:kern w:val="0"/>
          <w:sz w:val="32"/>
          <w:szCs w:val="32"/>
          <w:lang w:bidi="ar"/>
        </w:rPr>
        <w:t>跨县集群</w:t>
      </w:r>
      <w:r>
        <w:rPr>
          <w:rFonts w:hint="default" w:eastAsia="仿宋_GB2312"/>
          <w:kern w:val="0"/>
          <w:sz w:val="32"/>
          <w:szCs w:val="32"/>
          <w:lang w:bidi="ar"/>
        </w:rPr>
        <w:t>现代农业产业园省级财政补助资金（</w:t>
      </w:r>
      <w:r>
        <w:rPr>
          <w:rFonts w:hint="eastAsia" w:eastAsia="仿宋_GB2312"/>
          <w:kern w:val="0"/>
          <w:sz w:val="32"/>
          <w:szCs w:val="32"/>
          <w:lang w:val="en-US" w:eastAsia="zh-CN" w:bidi="ar"/>
        </w:rPr>
        <w:t>5000万</w:t>
      </w:r>
      <w:r>
        <w:rPr>
          <w:rFonts w:hint="default" w:eastAsia="仿宋_GB2312"/>
          <w:kern w:val="0"/>
          <w:sz w:val="32"/>
          <w:szCs w:val="32"/>
          <w:lang w:bidi="ar"/>
        </w:rPr>
        <w:t>元）</w:t>
      </w:r>
      <w:r>
        <w:rPr>
          <w:rFonts w:hint="eastAsia" w:eastAsia="仿宋_GB2312"/>
          <w:kern w:val="0"/>
          <w:sz w:val="32"/>
          <w:szCs w:val="32"/>
          <w:lang w:val="en-US" w:eastAsia="zh-CN" w:bidi="ar"/>
        </w:rPr>
        <w:t>使用范围具体</w:t>
      </w:r>
      <w:r>
        <w:rPr>
          <w:rFonts w:hint="default" w:eastAsia="仿宋_GB2312"/>
          <w:kern w:val="0"/>
          <w:sz w:val="32"/>
          <w:szCs w:val="32"/>
          <w:lang w:bidi="ar"/>
        </w:rPr>
        <w:t>包括但不限于七个方面</w:t>
      </w:r>
      <w:r>
        <w:rPr>
          <w:rFonts w:hint="eastAsia" w:eastAsia="仿宋_GB2312"/>
          <w:kern w:val="0"/>
          <w:sz w:val="32"/>
          <w:szCs w:val="32"/>
          <w:lang w:val="en-US" w:eastAsia="zh-CN" w:bidi="ar"/>
        </w:rPr>
        <w:t>所列的具体事项</w:t>
      </w:r>
      <w:r>
        <w:rPr>
          <w:rFonts w:hint="default" w:eastAsia="仿宋_GB2312"/>
          <w:kern w:val="0"/>
          <w:sz w:val="32"/>
          <w:szCs w:val="32"/>
          <w:lang w:bidi="ar"/>
        </w:rPr>
        <w:t>：</w:t>
      </w:r>
    </w:p>
    <w:p>
      <w:pPr>
        <w:spacing w:line="560" w:lineRule="exact"/>
        <w:ind w:firstLine="643"/>
        <w:rPr>
          <w:rFonts w:hint="default" w:eastAsia="仿宋_GB2312"/>
          <w:sz w:val="32"/>
          <w:szCs w:val="32"/>
        </w:rPr>
      </w:pPr>
      <w:r>
        <w:rPr>
          <w:rFonts w:hint="default" w:eastAsia="楷体"/>
          <w:kern w:val="0"/>
          <w:sz w:val="32"/>
          <w:szCs w:val="32"/>
          <w:lang w:bidi="ar"/>
        </w:rPr>
        <w:t>（一）</w:t>
      </w:r>
      <w:r>
        <w:rPr>
          <w:rFonts w:eastAsia="楷体"/>
          <w:kern w:val="0"/>
          <w:sz w:val="32"/>
          <w:szCs w:val="32"/>
          <w:lang w:bidi="ar"/>
        </w:rPr>
        <w:t>农业生产及生态设施</w:t>
      </w:r>
      <w:r>
        <w:rPr>
          <w:rFonts w:hint="default" w:eastAsia="楷体"/>
          <w:kern w:val="0"/>
          <w:sz w:val="32"/>
          <w:szCs w:val="32"/>
          <w:lang w:bidi="ar"/>
        </w:rPr>
        <w:t>。</w:t>
      </w:r>
      <w:r>
        <w:rPr>
          <w:rFonts w:eastAsia="仿宋_GB2312"/>
          <w:sz w:val="32"/>
          <w:szCs w:val="32"/>
        </w:rPr>
        <w:t>主要指农业生产大棚</w:t>
      </w:r>
      <w:r>
        <w:rPr>
          <w:rFonts w:hint="eastAsia" w:eastAsia="仿宋_GB2312"/>
          <w:sz w:val="32"/>
          <w:szCs w:val="32"/>
          <w:lang w:eastAsia="zh-CN"/>
        </w:rPr>
        <w:t>、</w:t>
      </w:r>
      <w:r>
        <w:rPr>
          <w:rFonts w:eastAsia="仿宋_GB2312"/>
          <w:sz w:val="32"/>
          <w:szCs w:val="32"/>
        </w:rPr>
        <w:t>加工、包装、冷库、节水灌溉、水肥一体化、产业园核心区道路改造、供水供电等设施设备补助。</w:t>
      </w:r>
    </w:p>
    <w:p>
      <w:pPr>
        <w:spacing w:line="560" w:lineRule="exact"/>
        <w:ind w:firstLine="643"/>
        <w:rPr>
          <w:rFonts w:hint="default" w:eastAsia="仿宋_GB2312"/>
          <w:sz w:val="32"/>
          <w:szCs w:val="32"/>
        </w:rPr>
      </w:pPr>
      <w:r>
        <w:rPr>
          <w:rFonts w:hint="default" w:eastAsia="楷体"/>
          <w:kern w:val="0"/>
          <w:sz w:val="32"/>
          <w:szCs w:val="32"/>
          <w:lang w:bidi="ar"/>
        </w:rPr>
        <w:t>（二）土地流转。</w:t>
      </w:r>
      <w:r>
        <w:rPr>
          <w:rFonts w:eastAsia="仿宋_GB2312"/>
          <w:sz w:val="32"/>
          <w:szCs w:val="32"/>
        </w:rPr>
        <w:t>主要指产业园特别是核心区土地流转的租金补助（一次性补贴3周年以内）。</w:t>
      </w:r>
    </w:p>
    <w:p>
      <w:pPr>
        <w:spacing w:line="560" w:lineRule="exact"/>
        <w:ind w:firstLine="643"/>
        <w:rPr>
          <w:rFonts w:hint="default" w:eastAsia="仿宋_GB2312"/>
          <w:sz w:val="32"/>
          <w:szCs w:val="32"/>
        </w:rPr>
      </w:pPr>
      <w:r>
        <w:rPr>
          <w:rFonts w:hint="default" w:eastAsia="楷体"/>
          <w:kern w:val="0"/>
          <w:sz w:val="32"/>
          <w:szCs w:val="32"/>
          <w:lang w:bidi="ar"/>
        </w:rPr>
        <w:t>（三）产业融合。</w:t>
      </w:r>
      <w:r>
        <w:rPr>
          <w:rFonts w:eastAsia="仿宋_GB2312"/>
          <w:sz w:val="32"/>
          <w:szCs w:val="32"/>
        </w:rPr>
        <w:t>主要指产业园农产品生产加工及流通用房、加工设备设施、产品储藏、冷库、冷链配送和流通设施的升级改造、新产业新业态设施配套等补助。</w:t>
      </w:r>
    </w:p>
    <w:p>
      <w:pPr>
        <w:spacing w:line="560" w:lineRule="exact"/>
        <w:ind w:firstLine="643"/>
        <w:rPr>
          <w:rFonts w:hint="default" w:eastAsia="仿宋_GB2312"/>
          <w:sz w:val="32"/>
          <w:szCs w:val="32"/>
        </w:rPr>
      </w:pPr>
      <w:r>
        <w:rPr>
          <w:rFonts w:hint="default" w:eastAsia="楷体"/>
          <w:kern w:val="0"/>
          <w:sz w:val="32"/>
          <w:szCs w:val="32"/>
          <w:lang w:bidi="ar"/>
        </w:rPr>
        <w:t>（四）科技研发与信息支撑。</w:t>
      </w:r>
      <w:r>
        <w:rPr>
          <w:rFonts w:eastAsia="仿宋_GB2312"/>
          <w:sz w:val="32"/>
          <w:szCs w:val="32"/>
        </w:rPr>
        <w:t>主要指信息化建设、数字农业、技术研发和成果转化、检验检测设施设备等产业发展公用平台方面补助。</w:t>
      </w:r>
    </w:p>
    <w:p>
      <w:pPr>
        <w:spacing w:line="560" w:lineRule="exact"/>
        <w:ind w:firstLine="643"/>
        <w:rPr>
          <w:rFonts w:hint="default" w:eastAsia="仿宋_GB2312"/>
          <w:sz w:val="32"/>
          <w:szCs w:val="32"/>
        </w:rPr>
      </w:pPr>
      <w:r>
        <w:rPr>
          <w:rFonts w:hint="default" w:eastAsia="楷体"/>
          <w:kern w:val="0"/>
          <w:sz w:val="32"/>
          <w:szCs w:val="32"/>
          <w:lang w:bidi="ar"/>
        </w:rPr>
        <w:t>（五）农业品牌。</w:t>
      </w:r>
      <w:r>
        <w:rPr>
          <w:rFonts w:eastAsia="仿宋_GB2312"/>
          <w:sz w:val="32"/>
          <w:szCs w:val="32"/>
        </w:rPr>
        <w:t>主要指与产业园主导产业密切相关的产品品牌宣传和打造地方区域公用品牌等补助。</w:t>
      </w:r>
    </w:p>
    <w:p>
      <w:pPr>
        <w:spacing w:line="560" w:lineRule="exact"/>
        <w:ind w:firstLine="643"/>
        <w:rPr>
          <w:rFonts w:hint="default" w:eastAsia="仿宋_GB2312"/>
          <w:sz w:val="32"/>
          <w:szCs w:val="32"/>
        </w:rPr>
      </w:pPr>
      <w:r>
        <w:rPr>
          <w:rFonts w:hint="default" w:eastAsia="楷体"/>
          <w:kern w:val="0"/>
          <w:sz w:val="32"/>
          <w:szCs w:val="32"/>
          <w:lang w:bidi="ar"/>
        </w:rPr>
        <w:t>（六）贷款贴息。</w:t>
      </w:r>
      <w:r>
        <w:rPr>
          <w:rFonts w:eastAsia="仿宋_GB2312"/>
          <w:sz w:val="32"/>
          <w:szCs w:val="32"/>
        </w:rPr>
        <w:t>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560" w:lineRule="exact"/>
        <w:ind w:firstLine="643"/>
        <w:rPr>
          <w:rFonts w:hint="default" w:eastAsia="仿宋_GB2312"/>
          <w:kern w:val="0"/>
          <w:sz w:val="32"/>
          <w:szCs w:val="32"/>
        </w:rPr>
      </w:pPr>
      <w:r>
        <w:rPr>
          <w:rFonts w:hint="default" w:eastAsia="楷体"/>
          <w:kern w:val="0"/>
          <w:sz w:val="32"/>
          <w:szCs w:val="32"/>
          <w:lang w:bidi="ar"/>
        </w:rPr>
        <w:t>（七）联农带农。</w:t>
      </w:r>
      <w:r>
        <w:rPr>
          <w:rFonts w:hint="default" w:eastAsia="仿宋_GB2312"/>
          <w:kern w:val="0"/>
          <w:sz w:val="32"/>
          <w:szCs w:val="32"/>
        </w:rPr>
        <w:t>主要指安排一定比例的补助资金折股量化到产业园所在地的相对</w:t>
      </w:r>
      <w:r>
        <w:rPr>
          <w:rFonts w:eastAsia="仿宋_GB2312"/>
          <w:kern w:val="0"/>
          <w:sz w:val="32"/>
          <w:szCs w:val="32"/>
        </w:rPr>
        <w:t>脱贫</w:t>
      </w:r>
      <w:r>
        <w:rPr>
          <w:rFonts w:hint="default" w:eastAsia="仿宋_GB2312"/>
          <w:kern w:val="0"/>
          <w:sz w:val="32"/>
          <w:szCs w:val="32"/>
        </w:rPr>
        <w:t>村和</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特别是建档立卡的</w:t>
      </w:r>
      <w:r>
        <w:rPr>
          <w:rFonts w:eastAsia="仿宋_GB2312"/>
          <w:kern w:val="0"/>
          <w:sz w:val="32"/>
          <w:szCs w:val="32"/>
        </w:rPr>
        <w:t>脱贫</w:t>
      </w:r>
      <w:r>
        <w:rPr>
          <w:rFonts w:hint="default" w:eastAsia="仿宋_GB2312"/>
          <w:kern w:val="0"/>
          <w:sz w:val="32"/>
          <w:szCs w:val="32"/>
        </w:rPr>
        <w:t>户</w:t>
      </w:r>
      <w:r>
        <w:rPr>
          <w:rFonts w:eastAsia="仿宋_GB2312"/>
          <w:kern w:val="0"/>
          <w:sz w:val="32"/>
          <w:szCs w:val="32"/>
        </w:rPr>
        <w:t>，</w:t>
      </w:r>
      <w:r>
        <w:rPr>
          <w:rFonts w:hint="default" w:eastAsia="仿宋_GB2312"/>
          <w:kern w:val="0"/>
          <w:sz w:val="32"/>
          <w:szCs w:val="32"/>
        </w:rPr>
        <w:t>并承诺每年保底分红。</w:t>
      </w:r>
      <w:r>
        <w:rPr>
          <w:rFonts w:eastAsia="仿宋_GB2312"/>
          <w:sz w:val="32"/>
          <w:szCs w:val="32"/>
        </w:rPr>
        <w:t>以财政投入折算村集体资产、入股产业化项目并参与分红（简称资产折股量化）等方式安排的财政资金，占省级补助资金的比例不低于15%。</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与实施主体配套资金比例原则不低于1:3以上。公益性基础设施建设、公益性信息支撑、公共服务平台建设、打造地方区域公用品牌、以折股量化方式投入的省级财政补助资金，不列入引导放大作用计算范围。</w:t>
      </w:r>
    </w:p>
    <w:p>
      <w:pPr>
        <w:spacing w:line="560" w:lineRule="exact"/>
        <w:ind w:firstLine="640" w:firstLineChars="200"/>
        <w:rPr>
          <w:rFonts w:hint="default" w:eastAsia="仿宋_GB2312"/>
          <w:kern w:val="0"/>
          <w:sz w:val="32"/>
          <w:szCs w:val="32"/>
        </w:rPr>
      </w:pPr>
      <w:r>
        <w:rPr>
          <w:rFonts w:hint="default" w:eastAsia="仿宋_GB2312"/>
          <w:kern w:val="0"/>
          <w:sz w:val="32"/>
          <w:szCs w:val="32"/>
        </w:rPr>
        <w:t>省级财政补助资金鼓励支持</w:t>
      </w:r>
      <w:r>
        <w:rPr>
          <w:rFonts w:eastAsia="仿宋_GB2312"/>
          <w:kern w:val="0"/>
          <w:sz w:val="32"/>
          <w:szCs w:val="32"/>
        </w:rPr>
        <w:t>用于支持区域公用品牌创建、加工工艺研发及系列产品开发、联结农户的物流电商平台、建设项目贷款贴息、风险补偿金、数字农业、土地流转、支持联农带农等方面。</w:t>
      </w:r>
    </w:p>
    <w:p>
      <w:pPr>
        <w:spacing w:line="560" w:lineRule="exact"/>
        <w:ind w:firstLine="640" w:firstLineChars="200"/>
        <w:rPr>
          <w:rFonts w:hint="default" w:eastAsia="仿宋_GB2312"/>
          <w:sz w:val="32"/>
          <w:szCs w:val="32"/>
        </w:rPr>
      </w:pPr>
      <w:r>
        <w:rPr>
          <w:rFonts w:hint="default" w:eastAsia="仿宋_GB2312"/>
          <w:kern w:val="0"/>
          <w:sz w:val="32"/>
          <w:szCs w:val="32"/>
        </w:rPr>
        <w:t>省级财政补助资金不得用于建设楼</w:t>
      </w:r>
      <w:r>
        <w:rPr>
          <w:rFonts w:hint="default" w:eastAsia="仿宋_GB2312"/>
          <w:sz w:val="32"/>
          <w:szCs w:val="32"/>
        </w:rPr>
        <w:t>堂馆所</w:t>
      </w:r>
      <w:r>
        <w:rPr>
          <w:rFonts w:eastAsia="仿宋_GB2312"/>
          <w:sz w:val="32"/>
          <w:szCs w:val="32"/>
        </w:rPr>
        <w:t>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w:t>
      </w:r>
    </w:p>
    <w:p>
      <w:pPr>
        <w:spacing w:line="560" w:lineRule="exact"/>
        <w:ind w:firstLine="640" w:firstLineChars="200"/>
        <w:rPr>
          <w:rFonts w:hint="default" w:eastAsia="仿宋_GB2312"/>
          <w:sz w:val="32"/>
          <w:szCs w:val="32"/>
        </w:rPr>
      </w:pPr>
      <w:r>
        <w:rPr>
          <w:rFonts w:hint="default" w:eastAsia="仿宋_GB2312"/>
          <w:sz w:val="32"/>
          <w:szCs w:val="32"/>
        </w:rPr>
        <w:t>省级财政补助资金实行专账管理</w:t>
      </w:r>
      <w:r>
        <w:rPr>
          <w:rFonts w:eastAsia="仿宋_GB2312"/>
          <w:sz w:val="32"/>
          <w:szCs w:val="32"/>
        </w:rPr>
        <w:t>，</w:t>
      </w:r>
      <w:r>
        <w:rPr>
          <w:rFonts w:hint="default" w:eastAsia="仿宋_GB2312"/>
          <w:sz w:val="32"/>
          <w:szCs w:val="32"/>
        </w:rPr>
        <w:t>产业园各实施主体须建立产业园建设专账。</w:t>
      </w:r>
    </w:p>
    <w:p>
      <w:pPr>
        <w:spacing w:line="560" w:lineRule="exact"/>
        <w:ind w:firstLine="720"/>
        <w:jc w:val="left"/>
        <w:outlineLvl w:val="1"/>
        <w:rPr>
          <w:rFonts w:hint="default" w:eastAsia="黑体"/>
          <w:kern w:val="0"/>
          <w:sz w:val="32"/>
          <w:szCs w:val="32"/>
        </w:rPr>
      </w:pPr>
      <w:r>
        <w:rPr>
          <w:rFonts w:eastAsia="黑体"/>
          <w:kern w:val="0"/>
          <w:sz w:val="32"/>
          <w:szCs w:val="32"/>
        </w:rPr>
        <w:t>四、申报对象</w:t>
      </w:r>
    </w:p>
    <w:p>
      <w:pPr>
        <w:spacing w:line="560" w:lineRule="exact"/>
        <w:ind w:firstLine="640" w:firstLineChars="200"/>
        <w:jc w:val="left"/>
        <w:rPr>
          <w:rFonts w:hint="default" w:eastAsia="仿宋_GB2312"/>
          <w:kern w:val="0"/>
          <w:sz w:val="32"/>
          <w:szCs w:val="32"/>
          <w:lang w:bidi="ar"/>
        </w:rPr>
      </w:pPr>
      <w:r>
        <w:rPr>
          <w:rFonts w:hint="default" w:eastAsia="仿宋_GB2312"/>
          <w:sz w:val="32"/>
          <w:szCs w:val="32"/>
          <w:lang w:bidi="ar"/>
        </w:rPr>
        <w:t>自愿承担</w:t>
      </w:r>
      <w:r>
        <w:rPr>
          <w:rFonts w:hint="eastAsia" w:eastAsia="仿宋_GB2312"/>
          <w:kern w:val="0"/>
          <w:sz w:val="32"/>
          <w:szCs w:val="32"/>
          <w:lang w:eastAsia="zh-CN"/>
        </w:rPr>
        <w:t>梅州市梅江区客家预制菜产业园</w:t>
      </w:r>
      <w:r>
        <w:rPr>
          <w:rFonts w:hint="default" w:eastAsia="仿宋_GB2312"/>
          <w:sz w:val="32"/>
          <w:szCs w:val="32"/>
          <w:lang w:bidi="ar"/>
        </w:rPr>
        <w:t>具体项目建设</w:t>
      </w:r>
      <w:r>
        <w:rPr>
          <w:rFonts w:eastAsia="仿宋_GB2312"/>
          <w:sz w:val="32"/>
          <w:szCs w:val="32"/>
          <w:lang w:bidi="ar"/>
        </w:rPr>
        <w:t>，</w:t>
      </w:r>
      <w:r>
        <w:rPr>
          <w:rFonts w:hint="default" w:eastAsia="仿宋_GB2312"/>
          <w:sz w:val="32"/>
          <w:szCs w:val="32"/>
          <w:lang w:bidi="ar"/>
        </w:rPr>
        <w:t>主营</w:t>
      </w:r>
      <w:r>
        <w:rPr>
          <w:rFonts w:hint="eastAsia" w:eastAsia="仿宋_GB2312"/>
          <w:sz w:val="32"/>
          <w:szCs w:val="32"/>
          <w:lang w:val="en-US" w:eastAsia="zh-CN" w:bidi="ar"/>
        </w:rPr>
        <w:t>预制菜原料种植</w:t>
      </w:r>
      <w:r>
        <w:rPr>
          <w:rFonts w:hint="default" w:eastAsia="仿宋_GB2312"/>
          <w:sz w:val="32"/>
          <w:szCs w:val="32"/>
          <w:lang w:bidi="ar"/>
        </w:rPr>
        <w:t>或加工、物流、销售、科技研发、休闲农旅等一二三产业的相关企业（</w:t>
      </w:r>
      <w:r>
        <w:rPr>
          <w:rFonts w:hint="eastAsia" w:eastAsia="仿宋_GB2312"/>
          <w:snapToGrid w:val="0"/>
          <w:sz w:val="32"/>
          <w:szCs w:val="32"/>
          <w:lang w:val="en-US" w:eastAsia="zh-CN"/>
        </w:rPr>
        <w:t>省级现代农业</w:t>
      </w:r>
      <w:r>
        <w:rPr>
          <w:rFonts w:hint="default" w:eastAsia="仿宋_GB2312"/>
          <w:snapToGrid w:val="0"/>
          <w:sz w:val="32"/>
          <w:szCs w:val="32"/>
        </w:rPr>
        <w:t>产业园牵头实施主体原则上是省级以上农业龙头企业</w:t>
      </w:r>
      <w:r>
        <w:rPr>
          <w:rFonts w:hint="default" w:eastAsia="仿宋_GB2312"/>
          <w:sz w:val="32"/>
          <w:szCs w:val="32"/>
          <w:lang w:bidi="ar"/>
        </w:rPr>
        <w:t>）。</w:t>
      </w:r>
    </w:p>
    <w:p>
      <w:pPr>
        <w:spacing w:line="560" w:lineRule="exact"/>
        <w:ind w:firstLine="720"/>
        <w:jc w:val="left"/>
        <w:outlineLvl w:val="1"/>
        <w:rPr>
          <w:rFonts w:hint="eastAsia" w:eastAsia="黑体"/>
          <w:kern w:val="0"/>
          <w:sz w:val="32"/>
          <w:szCs w:val="32"/>
          <w:lang w:val="en-US" w:eastAsia="zh-CN"/>
        </w:rPr>
      </w:pPr>
      <w:r>
        <w:rPr>
          <w:rFonts w:eastAsia="黑体"/>
          <w:kern w:val="0"/>
          <w:sz w:val="32"/>
          <w:szCs w:val="32"/>
        </w:rPr>
        <w:t>五、申报材料</w:t>
      </w:r>
      <w:r>
        <w:rPr>
          <w:rFonts w:hint="eastAsia" w:eastAsia="黑体"/>
          <w:kern w:val="0"/>
          <w:sz w:val="32"/>
          <w:szCs w:val="32"/>
          <w:lang w:val="en-US" w:eastAsia="zh-CN"/>
        </w:rPr>
        <w:t>要求</w:t>
      </w:r>
    </w:p>
    <w:p>
      <w:pPr>
        <w:spacing w:line="560" w:lineRule="exact"/>
        <w:ind w:firstLine="640" w:firstLineChars="200"/>
        <w:rPr>
          <w:rFonts w:hint="default" w:eastAsia="仿宋_GB2312"/>
          <w:kern w:val="0"/>
          <w:sz w:val="32"/>
          <w:szCs w:val="32"/>
          <w:lang w:val="en-US" w:eastAsia="zh-CN" w:bidi="ar"/>
        </w:rPr>
      </w:pPr>
      <w:r>
        <w:rPr>
          <w:rFonts w:hint="default" w:eastAsia="仿宋_GB2312"/>
          <w:sz w:val="32"/>
          <w:szCs w:val="32"/>
        </w:rPr>
        <w:t>项目申报单位</w:t>
      </w:r>
      <w:r>
        <w:rPr>
          <w:rFonts w:hint="eastAsia" w:eastAsia="仿宋_GB2312"/>
          <w:sz w:val="32"/>
          <w:szCs w:val="32"/>
          <w:lang w:val="en-US" w:eastAsia="zh-CN"/>
        </w:rPr>
        <w:t>填写好</w:t>
      </w:r>
      <w:r>
        <w:rPr>
          <w:rFonts w:hint="default" w:eastAsia="仿宋_GB2312"/>
          <w:sz w:val="32"/>
          <w:szCs w:val="32"/>
        </w:rPr>
        <w:t>《</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eastAsia="zh-CN"/>
        </w:rPr>
        <w:t>梅州市梅江区客家预制菜产业园专项资金项目</w:t>
      </w:r>
      <w:r>
        <w:rPr>
          <w:rFonts w:hint="default" w:eastAsia="仿宋_GB2312"/>
          <w:sz w:val="32"/>
          <w:szCs w:val="32"/>
        </w:rPr>
        <w:t>实施主体基础信息表》</w:t>
      </w:r>
      <w:r>
        <w:rPr>
          <w:rFonts w:eastAsia="仿宋_GB2312"/>
          <w:sz w:val="32"/>
          <w:szCs w:val="32"/>
        </w:rPr>
        <w:t>，</w:t>
      </w:r>
      <w:r>
        <w:rPr>
          <w:rFonts w:hint="default" w:eastAsia="仿宋_GB2312"/>
          <w:sz w:val="32"/>
          <w:szCs w:val="32"/>
        </w:rPr>
        <w:t>并</w:t>
      </w:r>
      <w:r>
        <w:rPr>
          <w:rFonts w:hint="eastAsia" w:eastAsia="仿宋_GB2312"/>
          <w:sz w:val="32"/>
          <w:szCs w:val="32"/>
          <w:lang w:val="en-US" w:eastAsia="zh-CN"/>
        </w:rPr>
        <w:t>按指南要求撰写好《2023年梅州市梅江区客家预制菜产业园专项资金项目入库申请书》及《2023年梅州市梅江区客家预制菜产业园资金使用计划表》，具体见附件2至附件4。</w:t>
      </w:r>
      <w:r>
        <w:rPr>
          <w:rFonts w:hint="default" w:eastAsia="仿宋_GB2312"/>
          <w:kern w:val="0"/>
          <w:sz w:val="32"/>
          <w:szCs w:val="32"/>
          <w:lang w:bidi="ar"/>
        </w:rPr>
        <w:t>申报书和附件合并装订成册</w:t>
      </w:r>
      <w:r>
        <w:rPr>
          <w:rFonts w:eastAsia="仿宋_GB2312"/>
          <w:kern w:val="0"/>
          <w:sz w:val="32"/>
          <w:szCs w:val="32"/>
          <w:lang w:bidi="ar"/>
        </w:rPr>
        <w:t>，</w:t>
      </w:r>
      <w:r>
        <w:rPr>
          <w:rFonts w:hint="eastAsia" w:eastAsia="仿宋_GB2312"/>
          <w:kern w:val="0"/>
          <w:sz w:val="32"/>
          <w:szCs w:val="32"/>
          <w:lang w:val="en-US" w:eastAsia="zh-CN" w:bidi="ar"/>
        </w:rPr>
        <w:t>封面使用首页装订，</w:t>
      </w:r>
      <w:r>
        <w:rPr>
          <w:rFonts w:hint="default" w:eastAsia="仿宋_GB2312"/>
          <w:kern w:val="0"/>
          <w:sz w:val="32"/>
          <w:szCs w:val="32"/>
          <w:lang w:bidi="ar"/>
        </w:rPr>
        <w:t>浅绿A4皮纹纸装订封皮</w:t>
      </w:r>
      <w:r>
        <w:rPr>
          <w:rFonts w:eastAsia="仿宋_GB2312"/>
          <w:kern w:val="0"/>
          <w:sz w:val="32"/>
          <w:szCs w:val="32"/>
          <w:lang w:bidi="ar"/>
        </w:rPr>
        <w:t>，</w:t>
      </w:r>
      <w:r>
        <w:rPr>
          <w:rFonts w:hint="default" w:eastAsia="仿宋_GB2312"/>
          <w:kern w:val="0"/>
          <w:sz w:val="32"/>
          <w:szCs w:val="32"/>
          <w:lang w:bidi="ar"/>
        </w:rPr>
        <w:t>并在书脊位置注明2023年梅州市梅江区客家预制菜产业园项目入库材料。</w:t>
      </w:r>
      <w:r>
        <w:rPr>
          <w:rFonts w:hint="eastAsia" w:eastAsia="仿宋_GB2312"/>
          <w:kern w:val="0"/>
          <w:sz w:val="32"/>
          <w:szCs w:val="32"/>
          <w:lang w:val="en-US" w:eastAsia="zh-CN" w:bidi="ar"/>
        </w:rPr>
        <w:t>申报单位对申报材料的真实性、方案的可行性负责，如有虚假必须承担全部责任。</w:t>
      </w:r>
    </w:p>
    <w:p>
      <w:pPr>
        <w:spacing w:line="560" w:lineRule="exact"/>
        <w:ind w:firstLine="720"/>
        <w:jc w:val="left"/>
        <w:outlineLvl w:val="1"/>
        <w:rPr>
          <w:rFonts w:hint="default" w:eastAsia="黑体"/>
          <w:kern w:val="0"/>
          <w:sz w:val="32"/>
          <w:szCs w:val="32"/>
          <w:lang w:val="en-US" w:eastAsia="zh-CN"/>
        </w:rPr>
      </w:pPr>
      <w:r>
        <w:rPr>
          <w:rFonts w:eastAsia="黑体"/>
          <w:kern w:val="0"/>
          <w:sz w:val="32"/>
          <w:szCs w:val="32"/>
        </w:rPr>
        <w:t>六、申报时间</w:t>
      </w:r>
      <w:r>
        <w:rPr>
          <w:rFonts w:hint="eastAsia" w:eastAsia="黑体"/>
          <w:kern w:val="0"/>
          <w:sz w:val="32"/>
          <w:szCs w:val="32"/>
          <w:lang w:val="en-US" w:eastAsia="zh-CN"/>
        </w:rPr>
        <w:t>及需提交资料</w:t>
      </w:r>
    </w:p>
    <w:p>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本公告自发布之日起至</w:t>
      </w:r>
      <w:r>
        <w:rPr>
          <w:rFonts w:hint="default" w:eastAsia="仿宋_GB2312"/>
          <w:sz w:val="32"/>
          <w:szCs w:val="32"/>
        </w:rPr>
        <w:t>20</w:t>
      </w:r>
      <w:r>
        <w:rPr>
          <w:rFonts w:eastAsia="仿宋_GB2312"/>
          <w:sz w:val="32"/>
          <w:szCs w:val="32"/>
        </w:rPr>
        <w:t>22</w:t>
      </w:r>
      <w:r>
        <w:rPr>
          <w:rFonts w:hint="default" w:eastAsia="仿宋_GB2312"/>
          <w:sz w:val="32"/>
          <w:szCs w:val="32"/>
        </w:rPr>
        <w:t>年</w:t>
      </w:r>
      <w:r>
        <w:rPr>
          <w:rFonts w:hint="eastAsia" w:eastAsia="仿宋_GB2312"/>
          <w:sz w:val="32"/>
          <w:szCs w:val="32"/>
          <w:lang w:val="en-US" w:eastAsia="zh-CN"/>
        </w:rPr>
        <w:t>7</w:t>
      </w:r>
      <w:r>
        <w:rPr>
          <w:rFonts w:hint="default" w:eastAsia="仿宋_GB2312"/>
          <w:sz w:val="32"/>
          <w:szCs w:val="32"/>
        </w:rPr>
        <w:t>月</w:t>
      </w:r>
      <w:r>
        <w:rPr>
          <w:rFonts w:hint="eastAsia" w:eastAsia="仿宋_GB2312"/>
          <w:sz w:val="32"/>
          <w:szCs w:val="32"/>
          <w:lang w:val="en-US" w:eastAsia="zh-CN"/>
        </w:rPr>
        <w:t>27</w:t>
      </w:r>
      <w:r>
        <w:rPr>
          <w:rFonts w:hint="default" w:eastAsia="仿宋_GB2312"/>
          <w:sz w:val="32"/>
          <w:szCs w:val="32"/>
        </w:rPr>
        <w:t>日</w:t>
      </w:r>
      <w:r>
        <w:rPr>
          <w:rFonts w:eastAsia="仿宋_GB2312"/>
          <w:sz w:val="32"/>
          <w:szCs w:val="32"/>
        </w:rPr>
        <w:t>1</w:t>
      </w:r>
      <w:r>
        <w:rPr>
          <w:rFonts w:hint="eastAsia" w:eastAsia="仿宋_GB2312"/>
          <w:sz w:val="32"/>
          <w:szCs w:val="32"/>
          <w:lang w:val="en-US" w:eastAsia="zh-CN"/>
        </w:rPr>
        <w:t>7</w:t>
      </w:r>
      <w:r>
        <w:rPr>
          <w:rFonts w:hint="default" w:eastAsia="仿宋_GB2312"/>
          <w:sz w:val="32"/>
          <w:szCs w:val="32"/>
        </w:rPr>
        <w:t>:</w:t>
      </w:r>
      <w:r>
        <w:rPr>
          <w:rFonts w:hint="eastAsia" w:eastAsia="仿宋_GB2312"/>
          <w:sz w:val="32"/>
          <w:szCs w:val="32"/>
          <w:lang w:val="en-US" w:eastAsia="zh-CN"/>
        </w:rPr>
        <w:t>3</w:t>
      </w:r>
      <w:r>
        <w:rPr>
          <w:rFonts w:hint="default" w:eastAsia="仿宋_GB2312"/>
          <w:sz w:val="32"/>
          <w:szCs w:val="32"/>
        </w:rPr>
        <w:t>0止</w:t>
      </w:r>
      <w:r>
        <w:rPr>
          <w:rFonts w:eastAsia="仿宋_GB2312"/>
          <w:kern w:val="0"/>
          <w:sz w:val="32"/>
          <w:szCs w:val="32"/>
          <w:lang w:bidi="ar"/>
        </w:rPr>
        <w:t>，</w:t>
      </w:r>
      <w:r>
        <w:rPr>
          <w:rFonts w:hint="default" w:eastAsia="仿宋_GB2312"/>
          <w:kern w:val="0"/>
          <w:sz w:val="32"/>
          <w:szCs w:val="32"/>
          <w:lang w:bidi="ar"/>
        </w:rPr>
        <w:t>申报材料</w:t>
      </w:r>
      <w:r>
        <w:rPr>
          <w:rFonts w:hint="default" w:eastAsia="仿宋_GB2312"/>
          <w:sz w:val="32"/>
          <w:szCs w:val="32"/>
        </w:rPr>
        <w:t>一式</w:t>
      </w:r>
      <w:r>
        <w:rPr>
          <w:rFonts w:hint="eastAsia" w:eastAsia="仿宋_GB2312"/>
          <w:sz w:val="32"/>
          <w:szCs w:val="32"/>
          <w:lang w:val="en-US" w:eastAsia="zh-CN"/>
        </w:rPr>
        <w:t>四</w:t>
      </w:r>
      <w:r>
        <w:rPr>
          <w:rFonts w:hint="default" w:eastAsia="仿宋_GB2312"/>
          <w:sz w:val="32"/>
          <w:szCs w:val="32"/>
        </w:rPr>
        <w:t>份报送至</w:t>
      </w:r>
      <w:r>
        <w:rPr>
          <w:rFonts w:hint="eastAsia" w:eastAsia="仿宋_GB2312"/>
          <w:sz w:val="32"/>
          <w:szCs w:val="32"/>
          <w:lang w:val="en-US" w:eastAsia="zh-CN"/>
        </w:rPr>
        <w:t>区</w:t>
      </w:r>
      <w:r>
        <w:rPr>
          <w:rFonts w:hint="default" w:eastAsia="仿宋_GB2312"/>
          <w:sz w:val="32"/>
          <w:szCs w:val="32"/>
        </w:rPr>
        <w:t>农业农村局；同时提交电子文档一份</w:t>
      </w:r>
      <w:r>
        <w:rPr>
          <w:rFonts w:eastAsia="仿宋_GB2312"/>
          <w:kern w:val="0"/>
          <w:sz w:val="32"/>
          <w:szCs w:val="32"/>
          <w:lang w:bidi="ar"/>
        </w:rPr>
        <w:t>，</w:t>
      </w:r>
      <w:r>
        <w:rPr>
          <w:rFonts w:hint="default" w:eastAsia="仿宋_GB2312"/>
          <w:kern w:val="0"/>
          <w:sz w:val="32"/>
          <w:szCs w:val="32"/>
          <w:lang w:bidi="ar"/>
        </w:rPr>
        <w:t>发送到指定邮箱</w:t>
      </w:r>
      <w:r>
        <w:rPr>
          <w:rFonts w:eastAsia="仿宋_GB2312"/>
          <w:kern w:val="0"/>
          <w:sz w:val="32"/>
          <w:szCs w:val="32"/>
          <w:lang w:bidi="ar"/>
        </w:rPr>
        <w:t>，</w:t>
      </w:r>
      <w:r>
        <w:rPr>
          <w:rFonts w:hint="default" w:eastAsia="仿宋_GB2312"/>
          <w:kern w:val="0"/>
          <w:sz w:val="32"/>
          <w:szCs w:val="32"/>
          <w:lang w:bidi="ar"/>
        </w:rPr>
        <w:t>逾期不予受理。</w:t>
      </w:r>
    </w:p>
    <w:p>
      <w:pPr>
        <w:spacing w:line="560" w:lineRule="exact"/>
        <w:ind w:firstLine="720"/>
        <w:jc w:val="left"/>
        <w:outlineLvl w:val="1"/>
        <w:rPr>
          <w:rFonts w:hint="default" w:eastAsia="黑体"/>
          <w:kern w:val="0"/>
          <w:sz w:val="32"/>
          <w:szCs w:val="32"/>
          <w:lang w:val="en-US" w:eastAsia="zh-CN"/>
        </w:rPr>
      </w:pPr>
      <w:r>
        <w:rPr>
          <w:rFonts w:eastAsia="黑体"/>
          <w:kern w:val="0"/>
          <w:sz w:val="32"/>
          <w:szCs w:val="32"/>
        </w:rPr>
        <w:t>七、</w:t>
      </w:r>
      <w:r>
        <w:rPr>
          <w:rFonts w:hint="eastAsia" w:eastAsia="黑体"/>
          <w:kern w:val="0"/>
          <w:sz w:val="32"/>
          <w:szCs w:val="32"/>
          <w:lang w:val="en-US" w:eastAsia="zh-CN"/>
        </w:rPr>
        <w:t>联系方式</w:t>
      </w:r>
    </w:p>
    <w:p>
      <w:pPr>
        <w:spacing w:line="560" w:lineRule="exact"/>
        <w:ind w:firstLine="640" w:firstLineChars="200"/>
        <w:rPr>
          <w:rFonts w:hint="default" w:eastAsia="仿宋_GB2312"/>
          <w:sz w:val="32"/>
          <w:szCs w:val="32"/>
          <w:highlight w:val="none"/>
        </w:rPr>
      </w:pPr>
      <w:r>
        <w:rPr>
          <w:rFonts w:hint="default" w:eastAsia="仿宋_GB2312"/>
          <w:sz w:val="32"/>
          <w:szCs w:val="32"/>
          <w:highlight w:val="none"/>
        </w:rPr>
        <w:t>（一）书面材料报送</w:t>
      </w:r>
      <w:r>
        <w:rPr>
          <w:rFonts w:hint="eastAsia" w:eastAsia="仿宋_GB2312"/>
          <w:sz w:val="32"/>
          <w:szCs w:val="32"/>
          <w:highlight w:val="none"/>
          <w:lang w:val="en-US" w:eastAsia="zh-CN"/>
        </w:rPr>
        <w:t>地址</w:t>
      </w:r>
      <w:r>
        <w:rPr>
          <w:rFonts w:hint="default" w:eastAsia="仿宋_GB2312"/>
          <w:sz w:val="32"/>
          <w:szCs w:val="32"/>
          <w:highlight w:val="none"/>
        </w:rPr>
        <w:t>：</w:t>
      </w:r>
      <w:r>
        <w:rPr>
          <w:rFonts w:hint="eastAsia" w:eastAsia="仿宋_GB2312" w:cs="Times New Roman"/>
          <w:sz w:val="32"/>
          <w:szCs w:val="32"/>
          <w:highlight w:val="none"/>
          <w:lang w:val="en-US" w:eastAsia="zh-CN"/>
        </w:rPr>
        <w:t xml:space="preserve"> 梅江区农业农村局</w:t>
      </w:r>
    </w:p>
    <w:p>
      <w:pPr>
        <w:spacing w:line="560" w:lineRule="exact"/>
        <w:ind w:firstLine="640" w:firstLineChars="200"/>
        <w:rPr>
          <w:rFonts w:hint="default" w:eastAsia="仿宋_GB2312"/>
          <w:sz w:val="32"/>
          <w:szCs w:val="32"/>
          <w:highlight w:val="none"/>
        </w:rPr>
      </w:pPr>
      <w:r>
        <w:rPr>
          <w:rFonts w:hint="default" w:eastAsia="仿宋_GB2312"/>
          <w:sz w:val="32"/>
          <w:szCs w:val="32"/>
          <w:highlight w:val="none"/>
        </w:rPr>
        <w:t>（二）联系人及电话：</w:t>
      </w:r>
      <w:r>
        <w:rPr>
          <w:rFonts w:hint="eastAsia" w:eastAsia="仿宋_GB2312"/>
          <w:sz w:val="32"/>
          <w:szCs w:val="32"/>
          <w:highlight w:val="none"/>
          <w:lang w:val="en-US" w:eastAsia="zh-CN"/>
        </w:rPr>
        <w:t>林晓峰</w:t>
      </w:r>
      <w:r>
        <w:rPr>
          <w:rFonts w:hint="default" w:eastAsia="仿宋_GB2312"/>
          <w:sz w:val="32"/>
          <w:szCs w:val="32"/>
          <w:highlight w:val="none"/>
        </w:rPr>
        <w:t xml:space="preserve">  0753-2196655</w:t>
      </w:r>
    </w:p>
    <w:p>
      <w:pPr>
        <w:spacing w:line="560" w:lineRule="exact"/>
        <w:rPr>
          <w:rFonts w:hint="default" w:eastAsia="仿宋_GB2312"/>
          <w:sz w:val="32"/>
          <w:szCs w:val="32"/>
          <w:highlight w:val="none"/>
        </w:rPr>
      </w:pPr>
      <w:r>
        <w:rPr>
          <w:rFonts w:hint="default" w:eastAsia="仿宋_GB2312"/>
          <w:sz w:val="32"/>
          <w:szCs w:val="32"/>
          <w:highlight w:val="none"/>
        </w:rPr>
        <w:t xml:space="preserve">    （三）邮箱：mjqfpb@qq.com</w:t>
      </w:r>
    </w:p>
    <w:p>
      <w:pPr>
        <w:spacing w:line="560" w:lineRule="exact"/>
        <w:rPr>
          <w:rFonts w:hint="default" w:eastAsia="仿宋_GB2312"/>
          <w:kern w:val="0"/>
          <w:sz w:val="32"/>
          <w:szCs w:val="32"/>
          <w:lang w:bidi="ar"/>
        </w:rPr>
      </w:pPr>
    </w:p>
    <w:p>
      <w:pPr>
        <w:spacing w:line="560" w:lineRule="exact"/>
        <w:rPr>
          <w:rFonts w:hint="default" w:eastAsia="黑体"/>
          <w:sz w:val="32"/>
          <w:szCs w:val="32"/>
          <w:lang w:bidi="ar"/>
        </w:rPr>
      </w:pPr>
    </w:p>
    <w:p>
      <w:pPr>
        <w:spacing w:line="560" w:lineRule="exact"/>
        <w:rPr>
          <w:rFonts w:hint="default" w:eastAsia="黑体"/>
          <w:sz w:val="32"/>
          <w:szCs w:val="32"/>
          <w:lang w:bidi="ar"/>
        </w:rPr>
      </w:pPr>
    </w:p>
    <w:p>
      <w:pPr>
        <w:spacing w:line="560" w:lineRule="exact"/>
        <w:rPr>
          <w:rFonts w:hint="default" w:eastAsia="黑体"/>
          <w:sz w:val="32"/>
          <w:szCs w:val="32"/>
          <w:lang w:bidi="ar"/>
        </w:rPr>
      </w:pPr>
    </w:p>
    <w:p>
      <w:bookmarkStart w:id="0" w:name="_GoBack"/>
      <w:bookmarkEnd w:id="0"/>
    </w:p>
    <w:sectPr>
      <w:footerReference r:id="rId3" w:type="default"/>
      <w:pgSz w:w="11906" w:h="16838"/>
      <w:pgMar w:top="2098" w:right="1531" w:bottom="1984" w:left="1531"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zQ0NGIxZjYzNmFiYzYxYzJkMDA5MTEzMjQzYjgifQ=="/>
  </w:docVars>
  <w:rsids>
    <w:rsidRoot w:val="36B854E1"/>
    <w:rsid w:val="36B8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2022-07-20T06:50:00Z</dcterms:created>
  <dc:creator>小罗CC</dc:creator>
  <cp:lastModifiedBy>小罗CC</cp:lastModifiedBy>
  <dcterms:modified xsi:type="dcterms:W3CDTF">2022-07-20T06:51:17Z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AE4F05CDF2254CE7B2FC518926102FF4</vt:lpwstr>
  </property>
</Properties>
</file>