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0" w:rsidRDefault="0085633F">
      <w:pPr>
        <w:rPr>
          <w:rFonts w:ascii="Times New Roman" w:eastAsia="宋体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202</w:t>
      </w:r>
      <w:r>
        <w:rPr>
          <w:rFonts w:ascii="Times New Roman" w:eastAsia="宋体" w:hAnsi="Times New Roman"/>
          <w:sz w:val="32"/>
          <w:szCs w:val="32"/>
        </w:rPr>
        <w:t>2</w:t>
      </w:r>
      <w:r>
        <w:rPr>
          <w:rFonts w:ascii="Times New Roman" w:eastAsia="宋体" w:hint="eastAsia"/>
          <w:sz w:val="32"/>
          <w:szCs w:val="32"/>
        </w:rPr>
        <w:t>年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12</w:t>
      </w:r>
      <w:r>
        <w:rPr>
          <w:rFonts w:ascii="Times New Roman" w:eastAsia="宋体" w:hint="eastAsia"/>
          <w:sz w:val="32"/>
          <w:szCs w:val="32"/>
        </w:rPr>
        <w:t>月份梅江区城区环境空气质量有效监测天数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31</w:t>
      </w:r>
      <w:r>
        <w:rPr>
          <w:rFonts w:ascii="Times New Roman" w:eastAsia="宋体" w:hint="eastAsia"/>
          <w:sz w:val="32"/>
          <w:szCs w:val="32"/>
        </w:rPr>
        <w:t>天，数据有效率</w:t>
      </w:r>
      <w:r>
        <w:rPr>
          <w:rFonts w:ascii="Times New Roman" w:eastAsia="宋体" w:hAnsi="Times New Roman"/>
          <w:color w:val="FF0000"/>
          <w:sz w:val="32"/>
          <w:szCs w:val="32"/>
        </w:rPr>
        <w:t>100</w:t>
      </w:r>
      <w:r>
        <w:rPr>
          <w:rFonts w:ascii="Times New Roman" w:eastAsia="宋体" w:hAnsi="Times New Roman" w:hint="eastAsia"/>
          <w:color w:val="FF0000"/>
          <w:sz w:val="32"/>
          <w:szCs w:val="32"/>
        </w:rPr>
        <w:t>%</w:t>
      </w:r>
      <w:r>
        <w:rPr>
          <w:rFonts w:ascii="Times New Roman" w:eastAsia="宋体" w:hint="eastAsia"/>
          <w:sz w:val="32"/>
          <w:szCs w:val="32"/>
        </w:rPr>
        <w:t>。环境空气质量指数</w:t>
      </w:r>
      <w:r>
        <w:rPr>
          <w:rFonts w:ascii="Times New Roman" w:eastAsia="宋体" w:hAnsi="Times New Roman" w:hint="eastAsia"/>
          <w:sz w:val="32"/>
          <w:szCs w:val="32"/>
        </w:rPr>
        <w:t>(AQI)</w:t>
      </w:r>
      <w:r>
        <w:rPr>
          <w:rFonts w:ascii="Times New Roman" w:eastAsia="宋体" w:hint="eastAsia"/>
          <w:sz w:val="32"/>
          <w:szCs w:val="32"/>
        </w:rPr>
        <w:t>范围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15</w:t>
      </w:r>
      <w:r>
        <w:rPr>
          <w:rFonts w:ascii="Times New Roman" w:eastAsia="宋体" w:hAnsi="Times New Roman" w:hint="eastAsia"/>
          <w:color w:val="FF0000"/>
          <w:sz w:val="32"/>
          <w:szCs w:val="32"/>
        </w:rPr>
        <w:t>-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95</w:t>
      </w:r>
      <w:r>
        <w:rPr>
          <w:rFonts w:ascii="Times New Roman" w:eastAsia="宋体" w:hint="eastAsia"/>
          <w:sz w:val="32"/>
          <w:szCs w:val="32"/>
        </w:rPr>
        <w:t>，其中，空气质量优的天数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28</w:t>
      </w:r>
      <w:r>
        <w:rPr>
          <w:rFonts w:ascii="Times New Roman" w:eastAsia="宋体" w:hint="eastAsia"/>
          <w:sz w:val="32"/>
          <w:szCs w:val="32"/>
        </w:rPr>
        <w:t>天，良的天数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3</w:t>
      </w:r>
      <w:r>
        <w:rPr>
          <w:rFonts w:ascii="Times New Roman" w:eastAsia="宋体" w:hint="eastAsia"/>
          <w:sz w:val="32"/>
          <w:szCs w:val="32"/>
        </w:rPr>
        <w:t>天；优良天数比例</w:t>
      </w:r>
      <w:r>
        <w:rPr>
          <w:rFonts w:ascii="Times New Roman" w:eastAsia="宋体" w:hAnsi="Times New Roman"/>
          <w:color w:val="FF0000"/>
          <w:sz w:val="32"/>
          <w:szCs w:val="32"/>
        </w:rPr>
        <w:t>100</w:t>
      </w:r>
      <w:r>
        <w:rPr>
          <w:rFonts w:ascii="Times New Roman" w:eastAsia="宋体" w:hAnsi="Times New Roman" w:hint="eastAsia"/>
          <w:color w:val="FF0000"/>
          <w:sz w:val="32"/>
          <w:szCs w:val="32"/>
        </w:rPr>
        <w:t>%</w:t>
      </w:r>
      <w:r>
        <w:rPr>
          <w:rFonts w:ascii="Times New Roman" w:eastAsia="宋体" w:hint="eastAsia"/>
          <w:sz w:val="32"/>
          <w:szCs w:val="32"/>
        </w:rPr>
        <w:t>；城市环境空气质量综合指数为</w:t>
      </w:r>
      <w:r w:rsidR="009C43D8">
        <w:rPr>
          <w:rFonts w:ascii="Times New Roman" w:eastAsia="宋体" w:hAnsi="Times New Roman" w:hint="eastAsia"/>
          <w:color w:val="FF0000"/>
          <w:sz w:val="32"/>
          <w:szCs w:val="32"/>
        </w:rPr>
        <w:t>2.4</w:t>
      </w:r>
      <w:r w:rsidR="009041CD">
        <w:rPr>
          <w:rFonts w:ascii="Times New Roman" w:eastAsia="宋体" w:hAnsi="Times New Roman" w:hint="eastAsia"/>
          <w:color w:val="FF0000"/>
          <w:sz w:val="32"/>
          <w:szCs w:val="32"/>
        </w:rPr>
        <w:t>0</w:t>
      </w:r>
      <w:r>
        <w:rPr>
          <w:rFonts w:ascii="Times New Roman" w:eastAsia="宋体" w:hint="eastAsia"/>
          <w:sz w:val="32"/>
          <w:szCs w:val="32"/>
        </w:rPr>
        <w:t>。</w:t>
      </w:r>
      <w:bookmarkStart w:id="0" w:name="_GoBack"/>
      <w:bookmarkEnd w:id="0"/>
    </w:p>
    <w:p w:rsidR="00175460" w:rsidRDefault="00B30050">
      <w:pPr>
        <w:rPr>
          <w:rFonts w:ascii="Times New Roman" w:eastAsia="宋体"/>
          <w:sz w:val="32"/>
          <w:szCs w:val="32"/>
        </w:rPr>
      </w:pPr>
      <w:r w:rsidRPr="00B30050">
        <w:rPr>
          <w:rFonts w:ascii="Times New Roman" w:eastAsia="宋体"/>
          <w:noProof/>
          <w:sz w:val="32"/>
          <w:szCs w:val="32"/>
        </w:rPr>
        <w:drawing>
          <wp:inline distT="0" distB="0" distL="0" distR="0">
            <wp:extent cx="3952875" cy="3019425"/>
            <wp:effectExtent l="19050" t="0" r="9525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75460" w:rsidSect="0017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E253C9"/>
    <w:rsid w:val="DBE64D10"/>
    <w:rsid w:val="000031EB"/>
    <w:rsid w:val="001459BA"/>
    <w:rsid w:val="00175460"/>
    <w:rsid w:val="00221D15"/>
    <w:rsid w:val="00306DA0"/>
    <w:rsid w:val="003905E3"/>
    <w:rsid w:val="004741B4"/>
    <w:rsid w:val="004C24BA"/>
    <w:rsid w:val="00634EA5"/>
    <w:rsid w:val="007C7D62"/>
    <w:rsid w:val="0085633F"/>
    <w:rsid w:val="0087231A"/>
    <w:rsid w:val="009041CD"/>
    <w:rsid w:val="009473D5"/>
    <w:rsid w:val="009C43D8"/>
    <w:rsid w:val="00A84393"/>
    <w:rsid w:val="00B30050"/>
    <w:rsid w:val="00B43B7D"/>
    <w:rsid w:val="00B74B14"/>
    <w:rsid w:val="00D556EC"/>
    <w:rsid w:val="00E35A29"/>
    <w:rsid w:val="27E946CF"/>
    <w:rsid w:val="2FE253C9"/>
    <w:rsid w:val="322E1CF6"/>
    <w:rsid w:val="46E74188"/>
    <w:rsid w:val="4FE03A86"/>
    <w:rsid w:val="7771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4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75460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75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&#31449;&#35745;&#31639;&#34920;\&#39292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211025598669451"/>
                  <c:y val="0.100032974939046"/>
                </c:manualLayout>
              </c:layout>
              <c:dLblPos val="bestFit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3251487055242456"/>
                  <c:y val="-6.4262160757824108E-2"/>
                </c:manualLayout>
              </c:layout>
              <c:dLblPos val="bestFit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863871232963302"/>
                  <c:y val="3.008188645189076E-3"/>
                </c:manualLayout>
              </c:layout>
              <c:dLblPos val="bestFit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Sheet1!$C$4:$C$9</c:f>
              <c:strCache>
                <c:ptCount val="6"/>
                <c:pt idx="0">
                  <c:v>优</c:v>
                </c:pt>
                <c:pt idx="1">
                  <c:v>良</c:v>
                </c:pt>
                <c:pt idx="2">
                  <c:v>轻度污染</c:v>
                </c:pt>
                <c:pt idx="3">
                  <c:v>中度污染</c:v>
                </c:pt>
                <c:pt idx="4">
                  <c:v>重度污染</c:v>
                </c:pt>
                <c:pt idx="5">
                  <c:v>严重污染</c:v>
                </c:pt>
              </c:strCache>
            </c:strRef>
          </c:cat>
          <c:val>
            <c:numRef>
              <c:f>Sheet1!$D$4:$D$9</c:f>
              <c:numCache>
                <c:formatCode>General</c:formatCode>
                <c:ptCount val="6"/>
                <c:pt idx="0">
                  <c:v>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2023-01-09T07:06:00Z</dcterms:created>
  <dcterms:modified xsi:type="dcterms:W3CDTF">2023-01-09T07:09:00Z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