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981" w:rsidRDefault="00DF63C1">
      <w:pPr>
        <w:spacing w:line="480" w:lineRule="exact"/>
        <w:jc w:val="center"/>
        <w:rPr>
          <w:rFonts w:ascii="文星标宋" w:eastAsia="文星标宋" w:hAnsi="文星标宋" w:cs="文星标宋"/>
          <w:sz w:val="44"/>
          <w:szCs w:val="52"/>
        </w:rPr>
      </w:pPr>
      <w:r>
        <w:rPr>
          <w:rFonts w:ascii="文星标宋" w:eastAsia="文星标宋" w:hAnsi="文星标宋" w:cs="文星标宋" w:hint="eastAsia"/>
          <w:sz w:val="44"/>
          <w:szCs w:val="52"/>
        </w:rPr>
        <w:t>关于《梅州市梅江区司法局行政执法减免责</w:t>
      </w:r>
    </w:p>
    <w:p w:rsidR="00BA6981" w:rsidRDefault="00DF63C1">
      <w:pPr>
        <w:spacing w:line="480" w:lineRule="exact"/>
        <w:jc w:val="center"/>
        <w:rPr>
          <w:rFonts w:ascii="文星标宋" w:eastAsia="文星标宋" w:hAnsi="文星标宋" w:cs="文星标宋"/>
          <w:sz w:val="44"/>
          <w:szCs w:val="52"/>
        </w:rPr>
      </w:pPr>
      <w:r>
        <w:rPr>
          <w:rFonts w:ascii="文星标宋" w:eastAsia="文星标宋" w:hAnsi="文星标宋" w:cs="文星标宋" w:hint="eastAsia"/>
          <w:sz w:val="44"/>
          <w:szCs w:val="52"/>
        </w:rPr>
        <w:t>清单》的政策解读</w:t>
      </w:r>
    </w:p>
    <w:p w:rsidR="00BA6981" w:rsidRDefault="00BA6981">
      <w:pPr>
        <w:spacing w:line="480" w:lineRule="exact"/>
        <w:ind w:firstLineChars="250" w:firstLine="800"/>
        <w:jc w:val="right"/>
        <w:rPr>
          <w:rFonts w:ascii="文星仿宋" w:eastAsia="文星仿宋" w:hAnsi="文星仿宋" w:cs="文星仿宋"/>
          <w:sz w:val="32"/>
          <w:szCs w:val="40"/>
        </w:rPr>
      </w:pPr>
    </w:p>
    <w:p w:rsidR="00BA6981" w:rsidRDefault="00DF63C1">
      <w:pPr>
        <w:spacing w:line="480" w:lineRule="exact"/>
        <w:ind w:firstLineChars="200" w:firstLine="640"/>
        <w:rPr>
          <w:rFonts w:ascii="文星仿宋" w:eastAsia="文星仿宋" w:hAnsi="文星仿宋" w:cs="文星仿宋"/>
          <w:sz w:val="32"/>
          <w:szCs w:val="40"/>
        </w:rPr>
      </w:pPr>
      <w:r>
        <w:rPr>
          <w:rFonts w:ascii="文星仿宋" w:eastAsia="文星仿宋" w:hAnsi="文星仿宋" w:cs="文星仿宋" w:hint="eastAsia"/>
          <w:sz w:val="32"/>
          <w:szCs w:val="40"/>
        </w:rPr>
        <w:t>2023年11月22日梅州市梅江区司法局制定印发了《梅州市梅江区司法局关于印发梅州市梅江区司法局行政执法减免责清单的通知》（梅区司字〔2023〕</w:t>
      </w:r>
      <w:r w:rsidR="002326E9">
        <w:rPr>
          <w:rFonts w:ascii="文星仿宋" w:eastAsia="文星仿宋" w:hAnsi="文星仿宋" w:cs="文星仿宋" w:hint="eastAsia"/>
          <w:sz w:val="32"/>
          <w:szCs w:val="40"/>
        </w:rPr>
        <w:t>25</w:t>
      </w:r>
      <w:r>
        <w:rPr>
          <w:rFonts w:ascii="文星仿宋" w:eastAsia="文星仿宋" w:hAnsi="文星仿宋" w:cs="文星仿宋" w:hint="eastAsia"/>
          <w:sz w:val="32"/>
          <w:szCs w:val="40"/>
        </w:rPr>
        <w:t xml:space="preserve">号），为便于对《梅州市梅江区司法局关于印发梅州市梅江区司法局行政执法减免责清单的通知》（以下简称《清单》）的理解，现解读如下：  </w:t>
      </w:r>
    </w:p>
    <w:p w:rsidR="00BA6981" w:rsidRDefault="00DF63C1">
      <w:pPr>
        <w:spacing w:line="480" w:lineRule="exact"/>
        <w:ind w:firstLineChars="200" w:firstLine="640"/>
        <w:rPr>
          <w:rFonts w:ascii="黑体" w:eastAsia="黑体" w:hAnsi="黑体" w:cs="黑体"/>
          <w:sz w:val="32"/>
          <w:szCs w:val="40"/>
        </w:rPr>
      </w:pPr>
      <w:r>
        <w:rPr>
          <w:rFonts w:ascii="黑体" w:eastAsia="黑体" w:hAnsi="黑体" w:cs="黑体" w:hint="eastAsia"/>
          <w:sz w:val="32"/>
          <w:szCs w:val="40"/>
        </w:rPr>
        <w:t xml:space="preserve">一、出台背景  </w:t>
      </w:r>
    </w:p>
    <w:p w:rsidR="00BA6981" w:rsidRDefault="00DF63C1">
      <w:pPr>
        <w:spacing w:line="480" w:lineRule="exact"/>
        <w:ind w:firstLineChars="200" w:firstLine="640"/>
        <w:rPr>
          <w:rFonts w:ascii="文星仿宋" w:eastAsia="文星仿宋" w:hAnsi="文星仿宋" w:cs="文星仿宋"/>
          <w:sz w:val="32"/>
          <w:szCs w:val="40"/>
        </w:rPr>
      </w:pPr>
      <w:r>
        <w:rPr>
          <w:rFonts w:ascii="文星仿宋" w:eastAsia="文星仿宋" w:hAnsi="文星仿宋" w:cs="文星仿宋" w:hint="eastAsia"/>
          <w:sz w:val="32"/>
          <w:szCs w:val="40"/>
        </w:rPr>
        <w:t xml:space="preserve">为贯彻落实《中华人民共和国行政处罚法》《广东省优化营商环境条例》和《广东省人民政府转发国务院关于进一步贯彻实施〈中华人民共和国行政处罚法〉的通知》、《广东省人民政府办公厅关于推进包容审慎监管的指导意见》、《梅州市人民政府办公室关于印发推进包容审慎监管工作方案的通知》，结合实际，制定了《清单》。  </w:t>
      </w:r>
    </w:p>
    <w:p w:rsidR="00BA6981" w:rsidRDefault="00DF63C1">
      <w:pPr>
        <w:spacing w:line="480" w:lineRule="exact"/>
        <w:ind w:firstLineChars="200" w:firstLine="640"/>
        <w:rPr>
          <w:rFonts w:ascii="文星黑体" w:eastAsia="文星黑体" w:hAnsi="文星黑体" w:cs="文星黑体"/>
          <w:sz w:val="32"/>
          <w:szCs w:val="40"/>
        </w:rPr>
      </w:pPr>
      <w:r>
        <w:rPr>
          <w:rFonts w:ascii="黑体" w:eastAsia="黑体" w:hAnsi="黑体" w:cs="黑体" w:hint="eastAsia"/>
          <w:sz w:val="32"/>
          <w:szCs w:val="40"/>
        </w:rPr>
        <w:t xml:space="preserve">二、制定《清单》的主要依据 </w:t>
      </w:r>
    </w:p>
    <w:p w:rsidR="00BA6981" w:rsidRDefault="00DF63C1">
      <w:pPr>
        <w:spacing w:line="480" w:lineRule="exact"/>
        <w:ind w:firstLineChars="200" w:firstLine="640"/>
        <w:rPr>
          <w:rFonts w:ascii="文星仿宋" w:eastAsia="文星仿宋" w:hAnsi="文星仿宋" w:cs="文星仿宋"/>
          <w:sz w:val="32"/>
          <w:szCs w:val="40"/>
        </w:rPr>
      </w:pPr>
      <w:r>
        <w:rPr>
          <w:rFonts w:ascii="文星仿宋" w:eastAsia="文星仿宋" w:hAnsi="文星仿宋" w:cs="文星仿宋" w:hint="eastAsia"/>
          <w:sz w:val="32"/>
          <w:szCs w:val="40"/>
        </w:rPr>
        <w:t xml:space="preserve">制定《清单》主要法律依据有：《中华人民共和国法律援助法》《中华人民共和国律师法》《中华人民共和国行政处罚法》。 </w:t>
      </w:r>
    </w:p>
    <w:p w:rsidR="00BA6981" w:rsidRDefault="00DF63C1">
      <w:pPr>
        <w:spacing w:line="480" w:lineRule="exact"/>
        <w:ind w:firstLineChars="200" w:firstLine="640"/>
        <w:rPr>
          <w:rFonts w:ascii="文星仿宋" w:eastAsia="文星仿宋" w:hAnsi="文星仿宋" w:cs="文星仿宋"/>
          <w:sz w:val="32"/>
          <w:szCs w:val="40"/>
        </w:rPr>
      </w:pPr>
      <w:r>
        <w:rPr>
          <w:rFonts w:ascii="黑体" w:eastAsia="黑体" w:hAnsi="黑体" w:cs="黑体" w:hint="eastAsia"/>
          <w:sz w:val="32"/>
          <w:szCs w:val="40"/>
        </w:rPr>
        <w:t>三、《清单》主要内容</w:t>
      </w:r>
    </w:p>
    <w:p w:rsidR="00BA6981" w:rsidRDefault="00DF63C1">
      <w:pPr>
        <w:spacing w:line="480" w:lineRule="exact"/>
        <w:ind w:firstLineChars="200" w:firstLine="640"/>
        <w:rPr>
          <w:rFonts w:ascii="文星仿宋" w:eastAsia="文星仿宋" w:hAnsi="文星仿宋" w:cs="文星仿宋"/>
          <w:sz w:val="32"/>
          <w:szCs w:val="40"/>
        </w:rPr>
      </w:pPr>
      <w:r>
        <w:rPr>
          <w:rFonts w:ascii="文星仿宋" w:eastAsia="文星仿宋" w:hAnsi="文星仿宋" w:cs="文星仿宋" w:hint="eastAsia"/>
          <w:sz w:val="32"/>
          <w:szCs w:val="40"/>
        </w:rPr>
        <w:t>《清单》</w:t>
      </w:r>
      <w:r>
        <w:rPr>
          <w:rFonts w:ascii="文星仿宋" w:eastAsia="文星仿宋" w:hAnsi="文星仿宋" w:cs="文星仿宋" w:hint="eastAsia"/>
          <w:sz w:val="32"/>
          <w:szCs w:val="32"/>
        </w:rPr>
        <w:t>主要涉及免处罚事项，</w:t>
      </w:r>
      <w:r w:rsidR="00D773A9">
        <w:rPr>
          <w:rFonts w:ascii="文星仿宋" w:eastAsia="文星仿宋" w:hAnsi="文星仿宋" w:cs="文星仿宋" w:hint="eastAsia"/>
          <w:sz w:val="32"/>
          <w:szCs w:val="32"/>
        </w:rPr>
        <w:t>是对“受援人以欺骗或者其他不正当手段获得法律援助的行政处罚；冒用法律援助名义提供法律服务并谋取利益的行政处罚；对没有取得律师执业证书的人员以律师名义从事法律服务业务的行为的行政处罚”三项执法事项免处罚的适用情形和配套监管措施予以明确</w:t>
      </w:r>
      <w:r>
        <w:rPr>
          <w:rFonts w:ascii="文星仿宋" w:eastAsia="文星仿宋" w:hAnsi="文星仿宋" w:cs="文星仿宋" w:hint="eastAsia"/>
          <w:sz w:val="32"/>
          <w:szCs w:val="32"/>
        </w:rPr>
        <w:t>。</w:t>
      </w:r>
    </w:p>
    <w:p w:rsidR="00BA6981" w:rsidRDefault="00DF63C1">
      <w:pPr>
        <w:spacing w:line="480" w:lineRule="exact"/>
        <w:ind w:firstLineChars="200" w:firstLine="640"/>
        <w:rPr>
          <w:rFonts w:ascii="黑体" w:eastAsia="黑体" w:hAnsi="黑体" w:cs="黑体"/>
          <w:sz w:val="32"/>
          <w:szCs w:val="32"/>
        </w:rPr>
      </w:pPr>
      <w:r>
        <w:rPr>
          <w:rFonts w:ascii="黑体" w:eastAsia="黑体" w:hAnsi="黑体" w:cs="黑体" w:hint="eastAsia"/>
          <w:sz w:val="32"/>
          <w:szCs w:val="32"/>
        </w:rPr>
        <w:t>四、印发日期</w:t>
      </w:r>
    </w:p>
    <w:p w:rsidR="00BA6981" w:rsidRDefault="00DF63C1">
      <w:pPr>
        <w:spacing w:line="480" w:lineRule="exact"/>
        <w:ind w:firstLineChars="200" w:firstLine="640"/>
        <w:rPr>
          <w:rFonts w:ascii="文星仿宋" w:eastAsia="文星仿宋" w:hAnsi="文星仿宋" w:cs="文星仿宋"/>
          <w:sz w:val="32"/>
          <w:szCs w:val="32"/>
        </w:rPr>
      </w:pPr>
      <w:r>
        <w:rPr>
          <w:rFonts w:ascii="文星仿宋" w:eastAsia="文星仿宋" w:hAnsi="文星仿宋" w:cs="文星仿宋" w:hint="eastAsia"/>
          <w:sz w:val="32"/>
          <w:szCs w:val="40"/>
        </w:rPr>
        <w:t>《清单》</w:t>
      </w:r>
      <w:r>
        <w:rPr>
          <w:rFonts w:ascii="文星仿宋" w:eastAsia="文星仿宋" w:hAnsi="文星仿宋" w:cs="文星仿宋" w:hint="eastAsia"/>
          <w:sz w:val="32"/>
          <w:szCs w:val="32"/>
        </w:rPr>
        <w:t>于2023年11月22</w:t>
      </w:r>
      <w:bookmarkStart w:id="0" w:name="_GoBack"/>
      <w:bookmarkEnd w:id="0"/>
      <w:r>
        <w:rPr>
          <w:rFonts w:ascii="文星仿宋" w:eastAsia="文星仿宋" w:hAnsi="文星仿宋" w:cs="文星仿宋" w:hint="eastAsia"/>
          <w:sz w:val="32"/>
          <w:szCs w:val="32"/>
        </w:rPr>
        <w:t>日印发，</w:t>
      </w:r>
      <w:r w:rsidR="00D773A9">
        <w:rPr>
          <w:rFonts w:ascii="文星仿宋" w:eastAsia="文星仿宋" w:hAnsi="文星仿宋" w:cs="文星仿宋" w:hint="eastAsia"/>
          <w:sz w:val="32"/>
          <w:szCs w:val="32"/>
        </w:rPr>
        <w:t>自2024年1月1日起实施，</w:t>
      </w:r>
      <w:r>
        <w:rPr>
          <w:rFonts w:ascii="文星仿宋" w:eastAsia="文星仿宋" w:hAnsi="文星仿宋" w:cs="文星仿宋" w:hint="eastAsia"/>
          <w:sz w:val="32"/>
          <w:szCs w:val="32"/>
        </w:rPr>
        <w:t>有效期五年。</w:t>
      </w:r>
      <w:r>
        <w:rPr>
          <w:rFonts w:ascii="仿宋" w:eastAsia="仿宋" w:hAnsi="仿宋" w:cs="仿宋" w:hint="eastAsia"/>
          <w:sz w:val="32"/>
          <w:szCs w:val="32"/>
        </w:rPr>
        <w:br/>
        <w:t xml:space="preserve">　　</w:t>
      </w:r>
      <w:r>
        <w:rPr>
          <w:rFonts w:ascii="黑体" w:eastAsia="黑体" w:hAnsi="黑体" w:cs="黑体" w:hint="eastAsia"/>
          <w:sz w:val="32"/>
          <w:szCs w:val="32"/>
        </w:rPr>
        <w:t>五、解读机构</w:t>
      </w:r>
      <w:r>
        <w:rPr>
          <w:rFonts w:ascii="黑体" w:eastAsia="黑体" w:hAnsi="黑体" w:cs="黑体" w:hint="eastAsia"/>
          <w:sz w:val="32"/>
          <w:szCs w:val="32"/>
        </w:rPr>
        <w:br/>
      </w:r>
      <w:r>
        <w:rPr>
          <w:rFonts w:ascii="仿宋" w:eastAsia="仿宋" w:hAnsi="仿宋" w:cs="仿宋" w:hint="eastAsia"/>
          <w:sz w:val="32"/>
          <w:szCs w:val="32"/>
        </w:rPr>
        <w:t xml:space="preserve">　</w:t>
      </w:r>
      <w:r>
        <w:rPr>
          <w:rFonts w:ascii="文星仿宋" w:eastAsia="文星仿宋" w:hAnsi="文星仿宋" w:cs="文星仿宋" w:hint="eastAsia"/>
          <w:sz w:val="32"/>
          <w:szCs w:val="32"/>
        </w:rPr>
        <w:t xml:space="preserve">　梅州市梅江区司法局。</w:t>
      </w:r>
    </w:p>
    <w:sectPr w:rsidR="00BA6981" w:rsidSect="00BA6981">
      <w:footerReference w:type="default" r:id="rId7"/>
      <w:pgSz w:w="11906" w:h="16838"/>
      <w:pgMar w:top="1417" w:right="1587" w:bottom="1417" w:left="158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14D2" w:rsidRDefault="000314D2" w:rsidP="00BA6981">
      <w:r>
        <w:separator/>
      </w:r>
    </w:p>
  </w:endnote>
  <w:endnote w:type="continuationSeparator" w:id="1">
    <w:p w:rsidR="000314D2" w:rsidRDefault="000314D2" w:rsidP="00BA698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embedRegular r:id="rId1" w:subsetted="1" w:fontKey="{25B8943D-91BD-42CD-A9A0-D2F2B741DB4B}"/>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embedRegular r:id="rId2" w:subsetted="1" w:fontKey="{762369FF-0327-4488-90E5-5EC26432B3AB}"/>
  </w:font>
  <w:font w:name="仿宋_GB2312">
    <w:panose1 w:val="02010609030101010101"/>
    <w:charset w:val="86"/>
    <w:family w:val="modern"/>
    <w:pitch w:val="fixed"/>
    <w:sig w:usb0="00000001" w:usb1="080E0000" w:usb2="00000010" w:usb3="00000000" w:csb0="00040000" w:csb1="00000000"/>
  </w:font>
  <w:font w:name="文星标宋">
    <w:panose1 w:val="02010609000101010101"/>
    <w:charset w:val="86"/>
    <w:family w:val="modern"/>
    <w:pitch w:val="fixed"/>
    <w:sig w:usb0="00000001" w:usb1="080E0000" w:usb2="00000010" w:usb3="00000000" w:csb0="00040000" w:csb1="00000000"/>
    <w:embedRegular r:id="rId3" w:subsetted="1" w:fontKey="{D858C927-78D8-48E1-B67C-C09B9A500DD9}"/>
  </w:font>
  <w:font w:name="文星仿宋">
    <w:panose1 w:val="02010609000101010101"/>
    <w:charset w:val="86"/>
    <w:family w:val="modern"/>
    <w:pitch w:val="fixed"/>
    <w:sig w:usb0="00000001" w:usb1="080E0000" w:usb2="00000010" w:usb3="00000000" w:csb0="00040000" w:csb1="00000000"/>
    <w:embedRegular r:id="rId4" w:subsetted="1" w:fontKey="{EC598862-63E6-4D16-811F-D66737B528BF}"/>
  </w:font>
  <w:font w:name="文星黑体">
    <w:panose1 w:val="0201060900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embedRegular r:id="rId5" w:subsetted="1" w:fontKey="{DD76AA4B-F533-42E4-BEE9-78F602A80953}"/>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981" w:rsidRDefault="000A5A5C">
    <w:pPr>
      <w:pStyle w:val="a3"/>
      <w:tabs>
        <w:tab w:val="clear" w:pos="4153"/>
        <w:tab w:val="center" w:pos="4366"/>
      </w:tabs>
    </w:pPr>
    <w:r>
      <w:pict>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filled="f" stroked="f" strokeweight=".5pt">
          <v:textbox style="mso-fit-shape-to-text:t" inset="0,0,0,0">
            <w:txbxContent>
              <w:p w:rsidR="00BA6981" w:rsidRDefault="00DF63C1">
                <w:pPr>
                  <w:pStyle w:val="a3"/>
                </w:pPr>
                <w:r>
                  <w:rPr>
                    <w:rFonts w:hint="eastAsia"/>
                  </w:rPr>
                  <w:t>—</w:t>
                </w:r>
                <w:r>
                  <w:rPr>
                    <w:rFonts w:hint="eastAsia"/>
                  </w:rPr>
                  <w:t xml:space="preserve"> </w:t>
                </w:r>
                <w:r w:rsidR="000A5A5C">
                  <w:rPr>
                    <w:rFonts w:hint="eastAsia"/>
                  </w:rPr>
                  <w:fldChar w:fldCharType="begin"/>
                </w:r>
                <w:r>
                  <w:rPr>
                    <w:rFonts w:hint="eastAsia"/>
                  </w:rPr>
                  <w:instrText xml:space="preserve"> PAGE  \* MERGEFORMAT </w:instrText>
                </w:r>
                <w:r w:rsidR="000A5A5C">
                  <w:rPr>
                    <w:rFonts w:hint="eastAsia"/>
                  </w:rPr>
                  <w:fldChar w:fldCharType="separate"/>
                </w:r>
                <w:r w:rsidR="00D773A9">
                  <w:rPr>
                    <w:noProof/>
                  </w:rPr>
                  <w:t>1</w:t>
                </w:r>
                <w:r w:rsidR="000A5A5C">
                  <w:rPr>
                    <w:rFonts w:hint="eastAsia"/>
                  </w:rPr>
                  <w:fldChar w:fldCharType="end"/>
                </w:r>
                <w:r>
                  <w:rPr>
                    <w:rFonts w:hint="eastAsia"/>
                  </w:rPr>
                  <w:t xml:space="preserve"> </w:t>
                </w:r>
                <w:r>
                  <w:rPr>
                    <w:rFonts w:hint="eastAsia"/>
                  </w:rPr>
                  <w:t>—</w:t>
                </w:r>
              </w:p>
            </w:txbxContent>
          </v:textbox>
          <w10:wrap anchorx="margin"/>
        </v:shape>
      </w:pict>
    </w:r>
    <w:r w:rsidR="00DF63C1">
      <w:rPr>
        <w:rFonts w:hint="eastAsia"/>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14D2" w:rsidRDefault="000314D2" w:rsidP="00BA6981">
      <w:r>
        <w:separator/>
      </w:r>
    </w:p>
  </w:footnote>
  <w:footnote w:type="continuationSeparator" w:id="1">
    <w:p w:rsidR="000314D2" w:rsidRDefault="000314D2" w:rsidP="00BA698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TrueTypeFonts/>
  <w:saveSubset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ZDA5MTZlMjI5ZjA5MDBlZDA4MGY4NGFkMWRkMDI5OTkifQ=="/>
  </w:docVars>
  <w:rsids>
    <w:rsidRoot w:val="00BA6981"/>
    <w:rsid w:val="000314D2"/>
    <w:rsid w:val="000A5A5C"/>
    <w:rsid w:val="002326E9"/>
    <w:rsid w:val="00833ACD"/>
    <w:rsid w:val="00BA6981"/>
    <w:rsid w:val="00D773A9"/>
    <w:rsid w:val="00DF63C1"/>
    <w:rsid w:val="06E22918"/>
    <w:rsid w:val="088A1F35"/>
    <w:rsid w:val="0ED72A77"/>
    <w:rsid w:val="11AE1BA9"/>
    <w:rsid w:val="14792F96"/>
    <w:rsid w:val="154917D3"/>
    <w:rsid w:val="157C449B"/>
    <w:rsid w:val="1A285074"/>
    <w:rsid w:val="1BFE5D63"/>
    <w:rsid w:val="1C520C22"/>
    <w:rsid w:val="21D93DE2"/>
    <w:rsid w:val="248B0A44"/>
    <w:rsid w:val="2521736F"/>
    <w:rsid w:val="27FF2BDA"/>
    <w:rsid w:val="28B40D6A"/>
    <w:rsid w:val="2C487245"/>
    <w:rsid w:val="2D7404C1"/>
    <w:rsid w:val="2D7F2AF0"/>
    <w:rsid w:val="2D803D4C"/>
    <w:rsid w:val="30843091"/>
    <w:rsid w:val="35FC1C3A"/>
    <w:rsid w:val="3A073754"/>
    <w:rsid w:val="440E6DC7"/>
    <w:rsid w:val="474D2D4B"/>
    <w:rsid w:val="47AB7757"/>
    <w:rsid w:val="4B572771"/>
    <w:rsid w:val="4B5C4A07"/>
    <w:rsid w:val="4B961FB1"/>
    <w:rsid w:val="4C952742"/>
    <w:rsid w:val="4D7554F7"/>
    <w:rsid w:val="4D812BA7"/>
    <w:rsid w:val="511B0D25"/>
    <w:rsid w:val="547625C5"/>
    <w:rsid w:val="554527EE"/>
    <w:rsid w:val="64381039"/>
    <w:rsid w:val="6C9E4B57"/>
    <w:rsid w:val="6D0B2008"/>
    <w:rsid w:val="6D2D7E32"/>
    <w:rsid w:val="70E0600C"/>
    <w:rsid w:val="718A586E"/>
    <w:rsid w:val="735F62B3"/>
    <w:rsid w:val="73BA79C4"/>
    <w:rsid w:val="73E06C69"/>
    <w:rsid w:val="79C06C35"/>
    <w:rsid w:val="7B7113F0"/>
    <w:rsid w:val="7DC27723"/>
    <w:rsid w:val="7DF21F0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BA6981"/>
    <w:pPr>
      <w:widowControl w:val="0"/>
      <w:jc w:val="both"/>
    </w:pPr>
    <w:rPr>
      <w:rFonts w:asciiTheme="minorHAnsi" w:eastAsiaTheme="minorEastAsia" w:hAnsiTheme="minorHAnsi" w:cstheme="minorBidi"/>
      <w:kern w:val="2"/>
      <w:sz w:val="21"/>
      <w:szCs w:val="24"/>
    </w:rPr>
  </w:style>
  <w:style w:type="paragraph" w:styleId="2">
    <w:name w:val="heading 2"/>
    <w:basedOn w:val="a"/>
    <w:next w:val="a"/>
    <w:qFormat/>
    <w:rsid w:val="00BA6981"/>
    <w:pPr>
      <w:keepNext/>
      <w:keepLines/>
      <w:spacing w:line="416" w:lineRule="auto"/>
      <w:outlineLvl w:val="1"/>
    </w:pPr>
    <w:rPr>
      <w:rFonts w:ascii="Cambria" w:eastAsia="黑体" w:hAnsi="Cambria" w:cs="Cambria"/>
      <w:sz w:val="32"/>
      <w:szCs w:val="32"/>
    </w:rPr>
  </w:style>
  <w:style w:type="paragraph" w:styleId="3">
    <w:name w:val="heading 3"/>
    <w:next w:val="a"/>
    <w:qFormat/>
    <w:rsid w:val="00BA6981"/>
    <w:pPr>
      <w:keepNext/>
      <w:keepLines/>
      <w:widowControl w:val="0"/>
      <w:spacing w:before="260" w:after="260" w:line="416" w:lineRule="auto"/>
      <w:jc w:val="both"/>
      <w:outlineLvl w:val="2"/>
    </w:pPr>
    <w:rPr>
      <w:rFonts w:ascii="Times New Roman" w:hAnsi="Times New Roman"/>
      <w:b/>
      <w:bCs/>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BA6981"/>
    <w:pPr>
      <w:tabs>
        <w:tab w:val="center" w:pos="4153"/>
        <w:tab w:val="right" w:pos="8306"/>
      </w:tabs>
      <w:snapToGrid w:val="0"/>
      <w:jc w:val="left"/>
    </w:pPr>
    <w:rPr>
      <w:sz w:val="18"/>
    </w:rPr>
  </w:style>
  <w:style w:type="paragraph" w:styleId="a4">
    <w:name w:val="header"/>
    <w:basedOn w:val="a"/>
    <w:qFormat/>
    <w:rsid w:val="00BA6981"/>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5">
    <w:name w:val="Table Grid"/>
    <w:qFormat/>
    <w:rsid w:val="00BA698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a6">
    <w:name w:val="Hyperlink"/>
    <w:qFormat/>
    <w:rsid w:val="00BA6981"/>
    <w:rPr>
      <w:color w:val="0000FF"/>
      <w:u w:val="single"/>
    </w:rPr>
  </w:style>
  <w:style w:type="paragraph" w:customStyle="1" w:styleId="p0">
    <w:name w:val="p0"/>
    <w:basedOn w:val="a"/>
    <w:qFormat/>
    <w:rsid w:val="00BA6981"/>
    <w:pPr>
      <w:widowControl/>
    </w:pPr>
    <w:rPr>
      <w:rFonts w:eastAsia="仿宋_GB2312"/>
      <w:snapToGrid w:val="0"/>
      <w:kern w:val="0"/>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91</Words>
  <Characters>522</Characters>
  <Application>Microsoft Office Word</Application>
  <DocSecurity>0</DocSecurity>
  <Lines>4</Lines>
  <Paragraphs>1</Paragraphs>
  <ScaleCrop>false</ScaleCrop>
  <Company/>
  <LinksUpToDate>false</LinksUpToDate>
  <CharactersWithSpaces>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MZSJLYRY</dc:creator>
  <cp:lastModifiedBy>Administrator</cp:lastModifiedBy>
  <cp:revision>3</cp:revision>
  <cp:lastPrinted>2020-07-08T10:05:00Z</cp:lastPrinted>
  <dcterms:created xsi:type="dcterms:W3CDTF">2020-06-15T11:48:00Z</dcterms:created>
  <dcterms:modified xsi:type="dcterms:W3CDTF">2023-11-24T06:58:00Z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B248A3E80E284B2DA0B671AA0D90F87A</vt:lpwstr>
  </property>
</Properties>
</file>