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00" w:line="500" w:lineRule="exact"/>
        <w:jc w:val="center"/>
        <w:textAlignment w:val="baseline"/>
        <w:rPr>
          <w:rFonts w:hint="default" w:ascii="Times New Roman" w:hAnsi="Times New Roman" w:eastAsia="方正小标宋简体" w:cs="Times New Roman"/>
          <w:color w:val="auto"/>
          <w:spacing w:val="1"/>
          <w:kern w:val="0"/>
          <w:sz w:val="44"/>
          <w:szCs w:val="44"/>
          <w:lang w:eastAsia="zh-CN"/>
        </w:rPr>
      </w:pPr>
      <w:r>
        <w:rPr>
          <w:rFonts w:hint="default" w:ascii="Times New Roman" w:hAnsi="Times New Roman" w:eastAsia="文星仿宋" w:cs="Times New Roman"/>
          <w:sz w:val="32"/>
          <w:szCs w:val="32"/>
          <w:lang w:val="en-US" w:eastAsia="zh-CN"/>
        </w:rPr>
        <w:t xml:space="preserve"> </w:t>
      </w:r>
      <w:r>
        <w:rPr>
          <w:rFonts w:hint="default" w:ascii="Times New Roman" w:hAnsi="Times New Roman" w:eastAsia="方正小标宋简体" w:cs="Times New Roman"/>
          <w:color w:val="auto"/>
          <w:spacing w:val="1"/>
          <w:kern w:val="0"/>
          <w:sz w:val="44"/>
          <w:szCs w:val="44"/>
          <w:lang w:eastAsia="zh-CN"/>
        </w:rPr>
        <w:t xml:space="preserve"> </w:t>
      </w:r>
    </w:p>
    <w:p>
      <w:pPr>
        <w:keepNext w:val="0"/>
        <w:keepLines w:val="0"/>
        <w:pageBreakBefore w:val="0"/>
        <w:widowControl/>
        <w:kinsoku/>
        <w:wordWrap/>
        <w:overflowPunct/>
        <w:topLinePunct w:val="0"/>
        <w:autoSpaceDE/>
        <w:autoSpaceDN/>
        <w:bidi w:val="0"/>
        <w:adjustRightInd/>
        <w:snapToGrid/>
        <w:spacing w:after="200" w:line="500" w:lineRule="exact"/>
        <w:jc w:val="center"/>
        <w:textAlignment w:val="baseline"/>
        <w:rPr>
          <w:rFonts w:hint="default" w:ascii="Times New Roman" w:hAnsi="Times New Roman" w:cs="Times New Roman"/>
          <w:lang w:val="en-US" w:eastAsia="zh-CN"/>
        </w:rPr>
      </w:pPr>
      <w:r>
        <w:rPr>
          <w:rFonts w:hint="default" w:ascii="Times New Roman" w:hAnsi="Times New Roman" w:eastAsia="方正小标宋简体" w:cs="Times New Roman"/>
          <w:color w:val="auto"/>
          <w:spacing w:val="1"/>
          <w:kern w:val="0"/>
          <w:sz w:val="44"/>
          <w:szCs w:val="44"/>
          <w:lang w:eastAsia="zh-CN"/>
        </w:rPr>
        <w:t xml:space="preserve"> </w:t>
      </w:r>
    </w:p>
    <w:p>
      <w:pPr>
        <w:keepNext w:val="0"/>
        <w:keepLines w:val="0"/>
        <w:pageBreakBefore w:val="0"/>
        <w:widowControl/>
        <w:kinsoku/>
        <w:wordWrap/>
        <w:overflowPunct/>
        <w:topLinePunct w:val="0"/>
        <w:autoSpaceDE/>
        <w:autoSpaceDN/>
        <w:bidi w:val="0"/>
        <w:adjustRightInd/>
        <w:snapToGrid/>
        <w:spacing w:before="957" w:beforeLines="150" w:after="200" w:line="540" w:lineRule="exact"/>
        <w:ind w:left="0" w:leftChars="0" w:firstLine="0" w:firstLineChars="0"/>
        <w:jc w:val="center"/>
        <w:textAlignment w:val="baseline"/>
        <w:rPr>
          <w:rFonts w:hint="default" w:ascii="Times New Roman" w:hAnsi="Times New Roman" w:eastAsia="文星仿宋" w:cs="Times New Roman"/>
          <w:color w:val="auto"/>
          <w:spacing w:val="1"/>
          <w:kern w:val="0"/>
          <w:sz w:val="32"/>
          <w:szCs w:val="32"/>
          <w:lang w:eastAsia="zh-CN"/>
        </w:rPr>
      </w:pPr>
      <w:r>
        <w:rPr>
          <w:rFonts w:hint="default" w:ascii="Times New Roman" w:hAnsi="Times New Roman" w:eastAsia="文星仿宋" w:cs="Times New Roman"/>
          <w:color w:val="auto"/>
          <w:spacing w:val="1"/>
          <w:kern w:val="0"/>
          <w:sz w:val="32"/>
          <w:szCs w:val="32"/>
          <w:lang w:eastAsia="zh-CN"/>
        </w:rPr>
        <w:t>长镇委〔202</w:t>
      </w:r>
      <w:r>
        <w:rPr>
          <w:rFonts w:hint="default" w:ascii="Times New Roman" w:hAnsi="Times New Roman" w:eastAsia="文星仿宋" w:cs="Times New Roman"/>
          <w:color w:val="auto"/>
          <w:spacing w:val="1"/>
          <w:kern w:val="0"/>
          <w:sz w:val="32"/>
          <w:szCs w:val="32"/>
          <w:lang w:val="en-US" w:eastAsia="zh-CN"/>
        </w:rPr>
        <w:t>3</w:t>
      </w:r>
      <w:r>
        <w:rPr>
          <w:rFonts w:hint="default" w:ascii="Times New Roman" w:hAnsi="Times New Roman" w:eastAsia="文星仿宋" w:cs="Times New Roman"/>
          <w:color w:val="auto"/>
          <w:spacing w:val="1"/>
          <w:kern w:val="0"/>
          <w:sz w:val="32"/>
          <w:szCs w:val="32"/>
          <w:lang w:eastAsia="zh-CN"/>
        </w:rPr>
        <w:t>〕</w:t>
      </w:r>
      <w:r>
        <w:rPr>
          <w:rFonts w:hint="default" w:ascii="Times New Roman" w:hAnsi="Times New Roman" w:eastAsia="文星仿宋" w:cs="Times New Roman"/>
          <w:color w:val="auto"/>
          <w:spacing w:val="1"/>
          <w:kern w:val="0"/>
          <w:sz w:val="32"/>
          <w:szCs w:val="32"/>
          <w:lang w:val="en-US" w:eastAsia="zh-CN"/>
        </w:rPr>
        <w:t>41</w:t>
      </w:r>
      <w:r>
        <w:rPr>
          <w:rFonts w:hint="default" w:ascii="Times New Roman" w:hAnsi="Times New Roman" w:eastAsia="文星仿宋" w:cs="Times New Roman"/>
          <w:color w:val="auto"/>
          <w:spacing w:val="1"/>
          <w:kern w:val="0"/>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文星标宋"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default" w:ascii="Times New Roman" w:hAnsi="Times New Roman" w:eastAsia="文星标宋" w:cs="Times New Roman"/>
          <w:sz w:val="44"/>
          <w:szCs w:val="44"/>
          <w:lang w:eastAsia="zh-CN"/>
        </w:rPr>
      </w:pPr>
      <w:r>
        <w:rPr>
          <w:rFonts w:hint="default" w:ascii="Times New Roman" w:hAnsi="Times New Roman" w:eastAsia="文星标宋" w:cs="Times New Roman"/>
          <w:sz w:val="44"/>
          <w:szCs w:val="44"/>
          <w:lang w:val="en-US" w:eastAsia="zh-CN"/>
        </w:rPr>
        <w:t>梅江区</w:t>
      </w:r>
      <w:r>
        <w:rPr>
          <w:rFonts w:hint="default" w:ascii="Times New Roman" w:hAnsi="Times New Roman" w:eastAsia="文星标宋" w:cs="Times New Roman"/>
          <w:sz w:val="44"/>
          <w:szCs w:val="44"/>
        </w:rPr>
        <w:t>长沙镇</w:t>
      </w:r>
      <w:r>
        <w:rPr>
          <w:rFonts w:hint="default" w:ascii="Times New Roman" w:hAnsi="Times New Roman" w:eastAsia="文星标宋" w:cs="Times New Roman"/>
          <w:sz w:val="44"/>
          <w:szCs w:val="44"/>
          <w:lang w:eastAsia="zh-CN"/>
        </w:rPr>
        <w:t>2023</w:t>
      </w:r>
      <w:r>
        <w:rPr>
          <w:rFonts w:hint="default" w:ascii="Times New Roman" w:hAnsi="Times New Roman" w:eastAsia="文星标宋" w:cs="Times New Roman"/>
          <w:sz w:val="44"/>
          <w:szCs w:val="44"/>
        </w:rPr>
        <w:t>年法治政府建设年度报告</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lang w:eastAsia="zh-CN"/>
        </w:rPr>
        <w:t>2023</w:t>
      </w:r>
      <w:r>
        <w:rPr>
          <w:rFonts w:hint="default" w:ascii="Times New Roman" w:hAnsi="Times New Roman" w:eastAsia="文星仿宋" w:cs="Times New Roman"/>
          <w:sz w:val="32"/>
          <w:szCs w:val="32"/>
        </w:rPr>
        <w:t>年</w:t>
      </w:r>
      <w:r>
        <w:rPr>
          <w:rFonts w:hint="default" w:ascii="Times New Roman" w:hAnsi="Times New Roman" w:eastAsia="文星仿宋" w:cs="Times New Roman"/>
          <w:sz w:val="32"/>
          <w:szCs w:val="32"/>
          <w:lang w:eastAsia="zh-CN"/>
        </w:rPr>
        <w:t>，</w:t>
      </w:r>
      <w:r>
        <w:rPr>
          <w:rFonts w:hint="default" w:ascii="Times New Roman" w:hAnsi="Times New Roman" w:eastAsia="文星仿宋" w:cs="Times New Roman"/>
          <w:sz w:val="32"/>
          <w:szCs w:val="32"/>
          <w:lang w:val="en-US" w:eastAsia="zh-CN"/>
        </w:rPr>
        <w:t>长沙镇法治政府建设工作在区委、区政府的坚强领导下，在区委依法治区办的正确指导下，</w:t>
      </w:r>
      <w:r>
        <w:rPr>
          <w:rFonts w:hint="default" w:ascii="Times New Roman" w:hAnsi="Times New Roman" w:eastAsia="文星仿宋" w:cs="Times New Roman"/>
          <w:sz w:val="32"/>
          <w:szCs w:val="32"/>
        </w:rPr>
        <w:t>坚持以习近平新时代中国特色社会主义思想为指导，</w:t>
      </w:r>
      <w:r>
        <w:rPr>
          <w:rFonts w:hint="default" w:ascii="Times New Roman" w:hAnsi="Times New Roman" w:eastAsia="文星仿宋" w:cs="Times New Roman"/>
          <w:sz w:val="32"/>
          <w:szCs w:val="32"/>
          <w:lang w:val="en-US" w:eastAsia="zh-CN"/>
        </w:rPr>
        <w:t>认真</w:t>
      </w:r>
      <w:r>
        <w:rPr>
          <w:rFonts w:hint="default" w:ascii="Times New Roman" w:hAnsi="Times New Roman" w:eastAsia="文星仿宋" w:cs="Times New Roman"/>
          <w:sz w:val="32"/>
          <w:szCs w:val="32"/>
        </w:rPr>
        <w:t>学习</w:t>
      </w:r>
      <w:r>
        <w:rPr>
          <w:rFonts w:hint="default" w:ascii="Times New Roman" w:hAnsi="Times New Roman" w:eastAsia="文星仿宋" w:cs="Times New Roman"/>
          <w:sz w:val="32"/>
          <w:szCs w:val="32"/>
          <w:lang w:val="en-US" w:eastAsia="zh-CN"/>
        </w:rPr>
        <w:t>宣传</w:t>
      </w:r>
      <w:r>
        <w:rPr>
          <w:rFonts w:hint="default" w:ascii="Times New Roman" w:hAnsi="Times New Roman" w:eastAsia="文星仿宋" w:cs="Times New Roman"/>
          <w:sz w:val="32"/>
          <w:szCs w:val="32"/>
        </w:rPr>
        <w:t>贯彻党的二十大精</w:t>
      </w:r>
      <w:r>
        <w:rPr>
          <w:rFonts w:hint="default" w:ascii="Times New Roman" w:hAnsi="Times New Roman" w:eastAsia="文星仿宋" w:cs="Times New Roman"/>
          <w:color w:val="auto"/>
          <w:sz w:val="32"/>
          <w:szCs w:val="32"/>
        </w:rPr>
        <w:t>神</w:t>
      </w:r>
      <w:r>
        <w:rPr>
          <w:rFonts w:hint="default" w:ascii="Times New Roman" w:hAnsi="Times New Roman" w:eastAsia="文星仿宋" w:cs="Times New Roman"/>
          <w:color w:val="auto"/>
          <w:sz w:val="32"/>
          <w:szCs w:val="32"/>
          <w:lang w:eastAsia="zh-CN"/>
        </w:rPr>
        <w:t>和</w:t>
      </w:r>
      <w:r>
        <w:rPr>
          <w:rFonts w:hint="default" w:ascii="Times New Roman" w:hAnsi="Times New Roman" w:eastAsia="文星仿宋" w:cs="Times New Roman"/>
          <w:color w:val="auto"/>
          <w:sz w:val="32"/>
          <w:szCs w:val="32"/>
        </w:rPr>
        <w:t>落实《法治政府建设实施纲要（</w:t>
      </w:r>
      <w:r>
        <w:rPr>
          <w:rFonts w:hint="default" w:ascii="Times New Roman" w:hAnsi="Times New Roman" w:eastAsia="文星仿宋" w:cs="Times New Roman"/>
          <w:color w:val="auto"/>
          <w:sz w:val="32"/>
          <w:szCs w:val="32"/>
          <w:lang w:val="en-US" w:eastAsia="zh-CN"/>
        </w:rPr>
        <w:t>2021—2025</w:t>
      </w:r>
      <w:r>
        <w:rPr>
          <w:rFonts w:hint="default" w:ascii="Times New Roman" w:hAnsi="Times New Roman" w:eastAsia="文星仿宋" w:cs="Times New Roman"/>
          <w:color w:val="auto"/>
          <w:sz w:val="32"/>
          <w:szCs w:val="32"/>
        </w:rPr>
        <w:t>年）》，</w:t>
      </w:r>
      <w:r>
        <w:rPr>
          <w:rFonts w:hint="default" w:ascii="Times New Roman" w:hAnsi="Times New Roman" w:eastAsia="文星仿宋" w:cs="Times New Roman"/>
          <w:sz w:val="32"/>
          <w:szCs w:val="32"/>
          <w:lang w:val="en-US" w:eastAsia="zh-CN"/>
        </w:rPr>
        <w:t>以“百千万工程”为牵引，加快推进法治政府建设</w:t>
      </w:r>
      <w:r>
        <w:rPr>
          <w:rFonts w:hint="default" w:ascii="Times New Roman" w:hAnsi="Times New Roman" w:eastAsia="文星仿宋" w:cs="Times New Roman"/>
          <w:sz w:val="32"/>
          <w:szCs w:val="32"/>
        </w:rPr>
        <w:t>，</w:t>
      </w:r>
      <w:r>
        <w:rPr>
          <w:rFonts w:hint="default" w:ascii="Times New Roman" w:hAnsi="Times New Roman" w:eastAsia="文星仿宋" w:cs="Times New Roman"/>
          <w:sz w:val="32"/>
          <w:szCs w:val="32"/>
          <w:lang w:val="en-US" w:eastAsia="zh-CN"/>
        </w:rPr>
        <w:t>坚持依法全面履行政府职能，</w:t>
      </w:r>
      <w:r>
        <w:rPr>
          <w:rFonts w:hint="default" w:ascii="Times New Roman" w:hAnsi="Times New Roman" w:eastAsia="文星仿宋" w:cs="Times New Roman"/>
          <w:sz w:val="32"/>
          <w:szCs w:val="32"/>
        </w:rPr>
        <w:t>为促进全镇经济持续健康发展和社会和谐稳定提供坚强的法治保障。现将</w:t>
      </w:r>
      <w:r>
        <w:rPr>
          <w:rFonts w:hint="default" w:ascii="Times New Roman" w:hAnsi="Times New Roman" w:eastAsia="文星仿宋" w:cs="Times New Roman"/>
          <w:sz w:val="32"/>
          <w:szCs w:val="32"/>
          <w:lang w:val="en-US" w:eastAsia="zh-CN"/>
        </w:rPr>
        <w:t>我镇2023年度法治政府建设</w:t>
      </w:r>
      <w:r>
        <w:rPr>
          <w:rFonts w:hint="default" w:ascii="Times New Roman" w:hAnsi="Times New Roman" w:eastAsia="文星仿宋" w:cs="Times New Roman"/>
          <w:sz w:val="32"/>
          <w:szCs w:val="32"/>
        </w:rPr>
        <w:t>工作情况汇报如下：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文星黑体" w:cs="Times New Roman"/>
          <w:b w:val="0"/>
          <w:bCs/>
          <w:sz w:val="32"/>
          <w:szCs w:val="32"/>
          <w:lang w:val="en-US" w:eastAsia="zh-CN"/>
        </w:rPr>
      </w:pPr>
      <w:r>
        <w:rPr>
          <w:rFonts w:hint="default" w:ascii="Times New Roman" w:hAnsi="Times New Roman" w:eastAsia="文星黑体" w:cs="Times New Roman"/>
          <w:b w:val="0"/>
          <w:bCs/>
          <w:sz w:val="32"/>
          <w:szCs w:val="32"/>
          <w:lang w:val="en-US" w:eastAsia="zh-CN"/>
        </w:rPr>
        <w:t>一、2023年度法治政府建设主要举措和成效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1" w:firstLineChars="200"/>
        <w:textAlignment w:val="auto"/>
        <w:rPr>
          <w:rFonts w:hint="default" w:ascii="Times New Roman" w:hAnsi="Times New Roman" w:eastAsia="文星仿宋" w:cs="Times New Roman"/>
          <w:color w:val="000000"/>
          <w:sz w:val="32"/>
          <w:szCs w:val="32"/>
        </w:rPr>
      </w:pPr>
      <w:r>
        <w:rPr>
          <w:rFonts w:hint="default" w:ascii="Times New Roman" w:hAnsi="Times New Roman" w:eastAsia="文星楷体" w:cs="Times New Roman"/>
          <w:b/>
          <w:bCs/>
          <w:color w:val="000000"/>
          <w:kern w:val="2"/>
          <w:sz w:val="32"/>
          <w:szCs w:val="32"/>
          <w:lang w:val="en-US" w:eastAsia="zh-CN" w:bidi="ar-SA"/>
        </w:rPr>
        <w:t>（一）</w:t>
      </w:r>
      <w:r>
        <w:rPr>
          <w:rFonts w:hint="default" w:ascii="Times New Roman" w:hAnsi="Times New Roman" w:eastAsia="文星楷体" w:cs="Times New Roman"/>
          <w:b/>
          <w:bCs/>
          <w:color w:val="000000"/>
          <w:sz w:val="32"/>
          <w:szCs w:val="32"/>
          <w:lang w:eastAsia="zh-CN"/>
        </w:rPr>
        <w:t>加强组织领导，</w:t>
      </w:r>
      <w:r>
        <w:rPr>
          <w:rFonts w:hint="default" w:ascii="Times New Roman" w:hAnsi="Times New Roman" w:eastAsia="文星楷体" w:cs="Times New Roman"/>
          <w:b/>
          <w:bCs/>
          <w:color w:val="000000"/>
          <w:sz w:val="32"/>
          <w:szCs w:val="32"/>
          <w:lang w:val="en-US" w:eastAsia="zh-CN"/>
        </w:rPr>
        <w:t>压实法治建设责任。</w:t>
      </w:r>
      <w:r>
        <w:rPr>
          <w:rFonts w:hint="default" w:ascii="Times New Roman" w:hAnsi="Times New Roman" w:eastAsia="文星仿宋" w:cs="Times New Roman"/>
          <w:b/>
          <w:bCs/>
          <w:kern w:val="2"/>
          <w:sz w:val="32"/>
          <w:szCs w:val="32"/>
          <w:lang w:val="en-US" w:eastAsia="zh-CN" w:bidi="ar-SA"/>
        </w:rPr>
        <w:t>一是</w:t>
      </w:r>
      <w:r>
        <w:rPr>
          <w:rFonts w:hint="default" w:ascii="Times New Roman" w:hAnsi="Times New Roman" w:eastAsia="文星仿宋" w:cs="Times New Roman"/>
          <w:kern w:val="2"/>
          <w:sz w:val="32"/>
          <w:szCs w:val="32"/>
          <w:lang w:val="en-US" w:eastAsia="zh-CN" w:bidi="ar-SA"/>
        </w:rPr>
        <w:t>履行第一责任人职责，全面落实《党政主要负责人履行推进法治建设第一责任人职责规定》，镇党政主要负责人切实履行法治建设第一责任人职责，自觉把法治建设工作融入全镇工作大局，与中心工作同谋划、同部署、同落实，不断加大法治工作推进力度。</w:t>
      </w:r>
      <w:r>
        <w:rPr>
          <w:rFonts w:hint="default" w:ascii="Times New Roman" w:hAnsi="Times New Roman" w:eastAsia="文星仿宋" w:cs="Times New Roman"/>
          <w:b/>
          <w:bCs/>
          <w:kern w:val="2"/>
          <w:sz w:val="32"/>
          <w:szCs w:val="32"/>
          <w:lang w:val="en-US" w:eastAsia="zh-CN" w:bidi="ar-SA"/>
        </w:rPr>
        <w:t>二是</w:t>
      </w:r>
      <w:r>
        <w:rPr>
          <w:rFonts w:hint="default" w:ascii="Times New Roman" w:hAnsi="Times New Roman" w:eastAsia="文星仿宋" w:cs="Times New Roman"/>
          <w:kern w:val="2"/>
          <w:sz w:val="32"/>
          <w:szCs w:val="32"/>
          <w:lang w:val="en-US" w:eastAsia="zh-CN" w:bidi="ar-SA"/>
        </w:rPr>
        <w:t>充分发挥领导核心作用，</w:t>
      </w:r>
      <w:r>
        <w:rPr>
          <w:rFonts w:hint="default" w:ascii="Times New Roman" w:hAnsi="Times New Roman" w:eastAsia="文星仿宋" w:cs="Times New Roman"/>
          <w:color w:val="000000"/>
          <w:sz w:val="32"/>
          <w:szCs w:val="32"/>
        </w:rPr>
        <w:t>根据人员变化，及时调整本镇依法行政工作领导小组成员，构建党政领导亲自抓</w:t>
      </w:r>
      <w:r>
        <w:rPr>
          <w:rFonts w:hint="default" w:ascii="Times New Roman" w:hAnsi="Times New Roman" w:eastAsia="文星仿宋" w:cs="Times New Roman"/>
          <w:sz w:val="32"/>
          <w:szCs w:val="32"/>
          <w:lang w:val="en-US" w:eastAsia="zh-CN"/>
        </w:rPr>
        <w:t>、负总责</w:t>
      </w:r>
      <w:r>
        <w:rPr>
          <w:rFonts w:hint="default" w:ascii="Times New Roman" w:hAnsi="Times New Roman" w:eastAsia="文星仿宋" w:cs="Times New Roman"/>
          <w:color w:val="000000"/>
          <w:sz w:val="32"/>
          <w:szCs w:val="32"/>
        </w:rPr>
        <w:t>，分管领导具体抓，</w:t>
      </w:r>
      <w:r>
        <w:rPr>
          <w:rFonts w:hint="default" w:ascii="Times New Roman" w:hAnsi="Times New Roman" w:eastAsia="文星仿宋" w:cs="Times New Roman"/>
          <w:sz w:val="32"/>
          <w:szCs w:val="32"/>
          <w:lang w:val="en-US" w:eastAsia="zh-CN"/>
        </w:rPr>
        <w:t>职能部门协同推进的工作领导机构，定期听取法治政府建设工作情况汇报，研究解决推进法治政府建设工作困难和问题，推动落实年度重点工作任务。</w:t>
      </w:r>
      <w:r>
        <w:rPr>
          <w:rFonts w:hint="default" w:ascii="Times New Roman" w:hAnsi="Times New Roman" w:eastAsia="文星仿宋" w:cs="Times New Roman"/>
          <w:b/>
          <w:bCs/>
          <w:color w:val="000000"/>
          <w:sz w:val="32"/>
          <w:szCs w:val="32"/>
          <w:lang w:val="en-US" w:eastAsia="zh-CN"/>
        </w:rPr>
        <w:t>三是</w:t>
      </w:r>
      <w:r>
        <w:rPr>
          <w:rFonts w:hint="default" w:ascii="Times New Roman" w:hAnsi="Times New Roman" w:eastAsia="文星仿宋" w:cs="Times New Roman"/>
          <w:color w:val="000000"/>
          <w:sz w:val="32"/>
          <w:szCs w:val="32"/>
          <w:lang w:val="en-US" w:eastAsia="zh-CN"/>
        </w:rPr>
        <w:t>强化政法经费保障，</w:t>
      </w:r>
      <w:r>
        <w:rPr>
          <w:rFonts w:hint="default" w:ascii="Times New Roman" w:hAnsi="Times New Roman" w:eastAsia="文星仿宋" w:cs="Times New Roman"/>
          <w:color w:val="000000"/>
          <w:sz w:val="32"/>
          <w:szCs w:val="32"/>
        </w:rPr>
        <w:t>将法治政府建设工作经费列入镇年度财政预算，确保依法治理和“法治长沙”建设办公经费的落实，为法治政府建设工作提供强有力的经费保障。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1" w:firstLineChars="200"/>
        <w:textAlignment w:val="auto"/>
        <w:rPr>
          <w:rFonts w:hint="default" w:ascii="Times New Roman" w:hAnsi="Times New Roman" w:cs="Times New Roman"/>
        </w:rPr>
      </w:pPr>
      <w:r>
        <w:rPr>
          <w:rFonts w:hint="default" w:ascii="Times New Roman" w:hAnsi="Times New Roman" w:eastAsia="文星楷体" w:cs="Times New Roman"/>
          <w:b/>
          <w:bCs/>
          <w:color w:val="000000"/>
          <w:kern w:val="2"/>
          <w:sz w:val="32"/>
          <w:szCs w:val="32"/>
          <w:lang w:val="en-US" w:eastAsia="zh-CN" w:bidi="ar-SA"/>
        </w:rPr>
        <w:t>（二）深化理论学习，强化依法履职能力。</w:t>
      </w:r>
      <w:r>
        <w:rPr>
          <w:rFonts w:hint="default" w:ascii="Times New Roman" w:hAnsi="Times New Roman" w:eastAsia="文星仿宋" w:cs="Times New Roman"/>
          <w:b/>
          <w:bCs w:val="0"/>
          <w:sz w:val="32"/>
          <w:szCs w:val="32"/>
          <w:lang w:val="en-US" w:eastAsia="zh-CN"/>
        </w:rPr>
        <w:t>一是</w:t>
      </w:r>
      <w:r>
        <w:rPr>
          <w:rFonts w:hint="default" w:ascii="Times New Roman" w:hAnsi="Times New Roman" w:eastAsia="文星仿宋" w:cs="Times New Roman"/>
          <w:color w:val="000000"/>
          <w:sz w:val="32"/>
          <w:szCs w:val="32"/>
        </w:rPr>
        <w:t>始终把</w:t>
      </w:r>
      <w:r>
        <w:rPr>
          <w:rFonts w:hint="default" w:ascii="Times New Roman" w:hAnsi="Times New Roman" w:eastAsia="文星仿宋" w:cs="Times New Roman"/>
          <w:color w:val="000000"/>
          <w:sz w:val="32"/>
          <w:szCs w:val="32"/>
          <w:lang w:val="en-US" w:eastAsia="zh-CN"/>
        </w:rPr>
        <w:t>学习</w:t>
      </w:r>
      <w:r>
        <w:rPr>
          <w:rFonts w:hint="default" w:ascii="Times New Roman" w:hAnsi="Times New Roman" w:eastAsia="文星仿宋" w:cs="Times New Roman"/>
          <w:color w:val="000000"/>
          <w:sz w:val="32"/>
          <w:szCs w:val="32"/>
          <w:shd w:val="clear" w:color="auto" w:fill="FFFFFF"/>
        </w:rPr>
        <w:t>习近平法治思想和重要讲话</w:t>
      </w:r>
      <w:r>
        <w:rPr>
          <w:rFonts w:hint="default" w:ascii="Times New Roman" w:hAnsi="Times New Roman" w:eastAsia="文星仿宋" w:cs="Times New Roman"/>
          <w:color w:val="000000"/>
          <w:sz w:val="32"/>
          <w:szCs w:val="32"/>
          <w:shd w:val="clear" w:color="auto" w:fill="FFFFFF"/>
          <w:lang w:val="en-US" w:eastAsia="zh-CN"/>
        </w:rPr>
        <w:t>重要指示</w:t>
      </w:r>
      <w:r>
        <w:rPr>
          <w:rFonts w:hint="default" w:ascii="Times New Roman" w:hAnsi="Times New Roman" w:eastAsia="文星仿宋" w:cs="Times New Roman"/>
          <w:color w:val="000000"/>
          <w:sz w:val="32"/>
          <w:szCs w:val="32"/>
          <w:shd w:val="clear" w:color="auto" w:fill="FFFFFF"/>
        </w:rPr>
        <w:t>精神</w:t>
      </w:r>
      <w:r>
        <w:rPr>
          <w:rFonts w:hint="default" w:ascii="Times New Roman" w:hAnsi="Times New Roman" w:eastAsia="文星仿宋" w:cs="Times New Roman"/>
          <w:color w:val="000000"/>
          <w:sz w:val="32"/>
          <w:szCs w:val="32"/>
        </w:rPr>
        <w:t>作为首要任务</w:t>
      </w:r>
      <w:r>
        <w:rPr>
          <w:rFonts w:hint="default" w:ascii="Times New Roman" w:hAnsi="Times New Roman" w:eastAsia="文星仿宋" w:cs="Times New Roman"/>
          <w:color w:val="000000"/>
          <w:sz w:val="32"/>
          <w:szCs w:val="32"/>
          <w:lang w:eastAsia="zh-CN"/>
        </w:rPr>
        <w:t>，</w:t>
      </w:r>
      <w:r>
        <w:rPr>
          <w:rFonts w:hint="default" w:ascii="Times New Roman" w:hAnsi="Times New Roman" w:eastAsia="文星仿宋" w:cs="Times New Roman"/>
          <w:color w:val="000000"/>
          <w:sz w:val="32"/>
          <w:szCs w:val="32"/>
        </w:rPr>
        <w:t>通过召开党委会议专题学习</w:t>
      </w:r>
      <w:r>
        <w:rPr>
          <w:rFonts w:hint="default" w:ascii="Times New Roman" w:hAnsi="Times New Roman" w:eastAsia="文星仿宋" w:cs="Times New Roman"/>
          <w:color w:val="000000"/>
          <w:sz w:val="32"/>
          <w:szCs w:val="32"/>
          <w:lang w:eastAsia="zh-CN"/>
        </w:rPr>
        <w:t>、</w:t>
      </w:r>
      <w:r>
        <w:rPr>
          <w:rFonts w:hint="default" w:ascii="Times New Roman" w:hAnsi="Times New Roman" w:eastAsia="文星仿宋" w:cs="Times New Roman"/>
          <w:color w:val="000000"/>
          <w:sz w:val="32"/>
          <w:szCs w:val="32"/>
        </w:rPr>
        <w:t>理论中心组学习等方式</w:t>
      </w:r>
      <w:r>
        <w:rPr>
          <w:rFonts w:hint="default" w:ascii="Times New Roman" w:hAnsi="Times New Roman" w:eastAsia="文星仿宋" w:cs="Times New Roman"/>
          <w:color w:val="000000"/>
          <w:sz w:val="32"/>
          <w:szCs w:val="32"/>
          <w:shd w:val="clear" w:color="auto" w:fill="FFFFFF"/>
        </w:rPr>
        <w:t>，</w:t>
      </w:r>
      <w:r>
        <w:rPr>
          <w:rFonts w:hint="default" w:ascii="Times New Roman" w:hAnsi="Times New Roman" w:eastAsia="文星仿宋" w:cs="Times New Roman"/>
          <w:color w:val="000000"/>
          <w:sz w:val="32"/>
          <w:szCs w:val="32"/>
          <w:shd w:val="clear" w:color="auto" w:fill="FFFFFF"/>
          <w:lang w:val="en-US" w:eastAsia="zh-CN"/>
        </w:rPr>
        <w:t>并</w:t>
      </w:r>
      <w:r>
        <w:rPr>
          <w:rFonts w:hint="default" w:ascii="Times New Roman" w:hAnsi="Times New Roman" w:eastAsia="文星仿宋" w:cs="Times New Roman"/>
          <w:color w:val="000000"/>
          <w:sz w:val="32"/>
          <w:szCs w:val="32"/>
          <w:shd w:val="clear" w:color="auto" w:fill="FFFFFF"/>
        </w:rPr>
        <w:t>依托党群服务中心及</w:t>
      </w:r>
      <w:r>
        <w:rPr>
          <w:rFonts w:hint="default" w:ascii="Times New Roman" w:hAnsi="Times New Roman" w:eastAsia="文星仿宋" w:cs="Times New Roman"/>
          <w:color w:val="000000"/>
          <w:sz w:val="32"/>
          <w:szCs w:val="32"/>
          <w:shd w:val="clear" w:color="auto" w:fill="FFFFFF"/>
          <w:lang w:val="en-US" w:eastAsia="zh-CN"/>
        </w:rPr>
        <w:t>新时代文明实践所（站）</w:t>
      </w:r>
      <w:r>
        <w:rPr>
          <w:rFonts w:hint="default" w:ascii="Times New Roman" w:hAnsi="Times New Roman" w:eastAsia="文星仿宋" w:cs="Times New Roman"/>
          <w:color w:val="000000"/>
          <w:sz w:val="32"/>
          <w:szCs w:val="32"/>
          <w:shd w:val="clear" w:color="auto" w:fill="FFFFFF"/>
        </w:rPr>
        <w:t>，深刻领悟习近平法治思想的重大意义、精神实质、实践要求</w:t>
      </w:r>
      <w:r>
        <w:rPr>
          <w:rFonts w:hint="default" w:ascii="Times New Roman" w:hAnsi="Times New Roman" w:eastAsia="文星仿宋" w:cs="Times New Roman"/>
          <w:color w:val="000000"/>
          <w:sz w:val="32"/>
          <w:szCs w:val="32"/>
          <w:shd w:val="clear" w:color="auto" w:fill="FFFFFF"/>
          <w:lang w:eastAsia="zh-CN"/>
        </w:rPr>
        <w:t>，运用法治思维和法治方式推动</w:t>
      </w:r>
      <w:r>
        <w:rPr>
          <w:rFonts w:hint="default" w:ascii="Times New Roman" w:hAnsi="Times New Roman" w:eastAsia="文星仿宋" w:cs="Times New Roman"/>
          <w:color w:val="000000"/>
          <w:sz w:val="32"/>
          <w:szCs w:val="32"/>
          <w:shd w:val="clear" w:color="auto" w:fill="FFFFFF"/>
          <w:lang w:val="en-US" w:eastAsia="zh-CN"/>
        </w:rPr>
        <w:t>全镇</w:t>
      </w:r>
      <w:r>
        <w:rPr>
          <w:rFonts w:hint="default" w:ascii="Times New Roman" w:hAnsi="Times New Roman" w:eastAsia="文星仿宋" w:cs="Times New Roman"/>
          <w:color w:val="000000"/>
          <w:sz w:val="32"/>
          <w:szCs w:val="32"/>
          <w:shd w:val="clear" w:color="auto" w:fill="FFFFFF"/>
          <w:lang w:eastAsia="zh-CN"/>
        </w:rPr>
        <w:t>高质量发展</w:t>
      </w:r>
      <w:r>
        <w:rPr>
          <w:rFonts w:hint="default" w:ascii="Times New Roman" w:hAnsi="Times New Roman" w:eastAsia="文星仿宋" w:cs="Times New Roman"/>
          <w:color w:val="000000"/>
          <w:sz w:val="32"/>
          <w:szCs w:val="32"/>
          <w:shd w:val="clear" w:color="auto" w:fill="FFFFFF"/>
        </w:rPr>
        <w:t>。</w:t>
      </w:r>
      <w:r>
        <w:rPr>
          <w:rFonts w:hint="default" w:ascii="Times New Roman" w:hAnsi="Times New Roman" w:eastAsia="文星仿宋" w:cs="Times New Roman"/>
          <w:b/>
          <w:bCs w:val="0"/>
          <w:sz w:val="32"/>
          <w:szCs w:val="32"/>
          <w:lang w:val="en-US" w:eastAsia="zh-CN"/>
        </w:rPr>
        <w:t>二是</w:t>
      </w:r>
      <w:r>
        <w:rPr>
          <w:rFonts w:hint="default" w:ascii="Times New Roman" w:hAnsi="Times New Roman" w:eastAsia="文星仿宋" w:cs="Times New Roman"/>
          <w:color w:val="000000"/>
          <w:sz w:val="32"/>
          <w:szCs w:val="32"/>
          <w:shd w:val="clear" w:color="auto" w:fill="FFFFFF"/>
          <w:lang w:val="en-US" w:eastAsia="zh-CN"/>
        </w:rPr>
        <w:t>深入学习贯彻落实党的二十大精神，紧扣党的二十大关于坚持全面依法治国、推进法治中国建设的重大部署，注重学思用贯通，知信行统一。</w:t>
      </w:r>
      <w:r>
        <w:rPr>
          <w:rFonts w:hint="default" w:ascii="Times New Roman" w:hAnsi="Times New Roman" w:eastAsia="文星仿宋" w:cs="Times New Roman"/>
          <w:b/>
          <w:bCs w:val="0"/>
          <w:sz w:val="32"/>
          <w:szCs w:val="32"/>
          <w:lang w:val="en-US" w:eastAsia="zh-CN"/>
        </w:rPr>
        <w:t>三是</w:t>
      </w:r>
      <w:r>
        <w:rPr>
          <w:rFonts w:hint="default" w:ascii="Times New Roman" w:hAnsi="Times New Roman" w:eastAsia="文星仿宋" w:cs="Times New Roman"/>
          <w:color w:val="000000"/>
          <w:sz w:val="32"/>
          <w:szCs w:val="32"/>
          <w:lang w:val="en-US" w:eastAsia="zh-CN"/>
        </w:rPr>
        <w:t>开展</w:t>
      </w:r>
      <w:r>
        <w:rPr>
          <w:rFonts w:hint="default" w:ascii="Times New Roman" w:hAnsi="Times New Roman" w:eastAsia="文星仿宋" w:cs="Times New Roman"/>
          <w:color w:val="000000"/>
          <w:sz w:val="32"/>
          <w:szCs w:val="32"/>
          <w:lang w:eastAsia="zh-CN"/>
        </w:rPr>
        <w:t>多种形式学法专题培训，</w:t>
      </w:r>
      <w:r>
        <w:rPr>
          <w:rFonts w:hint="default" w:ascii="Times New Roman" w:hAnsi="Times New Roman" w:eastAsia="文星仿宋" w:cs="Times New Roman"/>
          <w:color w:val="000000"/>
          <w:sz w:val="32"/>
          <w:szCs w:val="32"/>
        </w:rPr>
        <w:t>认真组织做好《法治政府建设实施纲要（2021—2025年）》</w:t>
      </w:r>
      <w:r>
        <w:rPr>
          <w:rFonts w:hint="default" w:ascii="Times New Roman" w:hAnsi="Times New Roman" w:eastAsia="文星仿宋" w:cs="Times New Roman"/>
          <w:color w:val="000000"/>
          <w:sz w:val="32"/>
          <w:szCs w:val="32"/>
          <w:lang w:eastAsia="zh-CN"/>
        </w:rPr>
        <w:t>《广东省法治政府建设实施纲要》《梅州市法治政府建设实施纲要》《梅江区法治政府建设实施纲要》</w:t>
      </w:r>
      <w:r>
        <w:rPr>
          <w:rFonts w:hint="default" w:ascii="Times New Roman" w:hAnsi="Times New Roman" w:eastAsia="文星仿宋" w:cs="Times New Roman"/>
          <w:color w:val="000000"/>
          <w:sz w:val="32"/>
          <w:szCs w:val="32"/>
        </w:rPr>
        <w:t>的</w:t>
      </w:r>
      <w:r>
        <w:rPr>
          <w:rFonts w:hint="default" w:ascii="Times New Roman" w:hAnsi="Times New Roman" w:eastAsia="文星仿宋" w:cs="Times New Roman"/>
          <w:color w:val="000000"/>
          <w:sz w:val="32"/>
          <w:szCs w:val="32"/>
          <w:lang w:val="en-US" w:eastAsia="zh-CN"/>
        </w:rPr>
        <w:t>培训</w:t>
      </w:r>
      <w:r>
        <w:rPr>
          <w:rFonts w:hint="default" w:ascii="Times New Roman" w:hAnsi="Times New Roman" w:eastAsia="文星仿宋" w:cs="Times New Roman"/>
          <w:color w:val="000000"/>
          <w:sz w:val="32"/>
          <w:szCs w:val="32"/>
        </w:rPr>
        <w:t>学习，</w:t>
      </w:r>
      <w:r>
        <w:rPr>
          <w:rFonts w:hint="default" w:ascii="Times New Roman" w:hAnsi="Times New Roman" w:eastAsia="文星仿宋" w:cs="Times New Roman"/>
          <w:color w:val="000000"/>
          <w:sz w:val="32"/>
          <w:szCs w:val="32"/>
          <w:lang w:val="en-US" w:eastAsia="zh-CN"/>
        </w:rPr>
        <w:t>贯彻</w:t>
      </w:r>
      <w:r>
        <w:rPr>
          <w:rFonts w:hint="default" w:ascii="Times New Roman" w:hAnsi="Times New Roman" w:eastAsia="文星仿宋" w:cs="Times New Roman"/>
          <w:color w:val="000000"/>
          <w:sz w:val="32"/>
          <w:szCs w:val="32"/>
        </w:rPr>
        <w:t>落实区</w:t>
      </w:r>
      <w:r>
        <w:rPr>
          <w:rFonts w:hint="default" w:ascii="Times New Roman" w:hAnsi="Times New Roman" w:eastAsia="文星仿宋" w:cs="Times New Roman"/>
          <w:color w:val="000000"/>
          <w:sz w:val="32"/>
          <w:szCs w:val="32"/>
          <w:lang w:eastAsia="zh-CN"/>
        </w:rPr>
        <w:t>有关2023</w:t>
      </w:r>
      <w:r>
        <w:rPr>
          <w:rFonts w:hint="default" w:ascii="Times New Roman" w:hAnsi="Times New Roman" w:eastAsia="文星仿宋" w:cs="Times New Roman"/>
          <w:color w:val="000000"/>
          <w:sz w:val="32"/>
          <w:szCs w:val="32"/>
        </w:rPr>
        <w:t>年全面依法治</w:t>
      </w:r>
      <w:r>
        <w:rPr>
          <w:rFonts w:hint="default" w:ascii="Times New Roman" w:hAnsi="Times New Roman" w:eastAsia="文星仿宋" w:cs="Times New Roman"/>
          <w:color w:val="000000"/>
          <w:sz w:val="32"/>
          <w:szCs w:val="32"/>
          <w:lang w:eastAsia="zh-CN"/>
        </w:rPr>
        <w:t>区</w:t>
      </w:r>
      <w:r>
        <w:rPr>
          <w:rFonts w:hint="default" w:ascii="Times New Roman" w:hAnsi="Times New Roman" w:eastAsia="文星仿宋" w:cs="Times New Roman"/>
          <w:color w:val="000000"/>
          <w:sz w:val="32"/>
          <w:szCs w:val="32"/>
        </w:rPr>
        <w:t>工作要点、</w:t>
      </w:r>
      <w:r>
        <w:rPr>
          <w:rFonts w:hint="default" w:ascii="Times New Roman" w:hAnsi="Times New Roman" w:eastAsia="文星仿宋" w:cs="Times New Roman"/>
          <w:color w:val="000000"/>
          <w:sz w:val="32"/>
          <w:szCs w:val="32"/>
          <w:lang w:eastAsia="zh-CN"/>
        </w:rPr>
        <w:t>法治政府建设</w:t>
      </w:r>
      <w:r>
        <w:rPr>
          <w:rFonts w:hint="default" w:ascii="Times New Roman" w:hAnsi="Times New Roman" w:eastAsia="文星仿宋" w:cs="Times New Roman"/>
          <w:color w:val="000000"/>
          <w:sz w:val="32"/>
          <w:szCs w:val="32"/>
        </w:rPr>
        <w:t>工作要点相关安排，</w:t>
      </w:r>
      <w:r>
        <w:rPr>
          <w:rFonts w:hint="default" w:ascii="Times New Roman" w:hAnsi="Times New Roman" w:eastAsia="文星仿宋" w:cs="Times New Roman"/>
          <w:color w:val="000000"/>
          <w:sz w:val="32"/>
          <w:szCs w:val="32"/>
          <w:lang w:eastAsia="zh-CN"/>
        </w:rPr>
        <w:t>切实提高</w:t>
      </w:r>
      <w:r>
        <w:rPr>
          <w:rFonts w:hint="default" w:ascii="Times New Roman" w:hAnsi="Times New Roman" w:eastAsia="文星仿宋" w:cs="Times New Roman"/>
          <w:color w:val="000000"/>
          <w:sz w:val="32"/>
          <w:szCs w:val="32"/>
          <w:lang w:val="en-US" w:eastAsia="zh-CN"/>
        </w:rPr>
        <w:t>全体镇、村（居）干部职工</w:t>
      </w:r>
      <w:r>
        <w:rPr>
          <w:rFonts w:hint="default" w:ascii="Times New Roman" w:hAnsi="Times New Roman" w:eastAsia="文星仿宋" w:cs="Times New Roman"/>
          <w:color w:val="000000"/>
          <w:sz w:val="32"/>
          <w:szCs w:val="32"/>
          <w:lang w:eastAsia="zh-CN"/>
        </w:rPr>
        <w:t>运用法治思维和法治方式解决实际问题的能力和水平。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1" w:firstLineChars="200"/>
        <w:textAlignment w:val="auto"/>
        <w:rPr>
          <w:rFonts w:hint="default" w:ascii="Times New Roman" w:hAnsi="Times New Roman" w:eastAsia="文星仿宋" w:cs="Times New Roman"/>
          <w:color w:val="000000" w:themeColor="text1"/>
          <w:sz w:val="32"/>
          <w:szCs w:val="32"/>
          <w:lang w:val="en-US" w:eastAsia="zh-CN"/>
          <w14:textFill>
            <w14:solidFill>
              <w14:schemeClr w14:val="tx1"/>
            </w14:solidFill>
          </w14:textFill>
        </w:rPr>
      </w:pPr>
      <w:r>
        <w:rPr>
          <w:rFonts w:hint="default" w:ascii="Times New Roman" w:hAnsi="Times New Roman" w:eastAsia="文星楷体" w:cs="Times New Roman"/>
          <w:b/>
          <w:bCs/>
          <w:color w:val="000000"/>
          <w:sz w:val="32"/>
          <w:szCs w:val="32"/>
          <w:lang w:val="en-US" w:eastAsia="zh-CN"/>
        </w:rPr>
        <w:t>（三）增强普法宣传，树牢全民法治意识。</w:t>
      </w:r>
      <w:r>
        <w:rPr>
          <w:rFonts w:hint="default" w:ascii="Times New Roman" w:hAnsi="Times New Roman" w:eastAsia="文星仿宋" w:cs="Times New Roman"/>
          <w:b/>
          <w:bCs/>
          <w:color w:val="000000" w:themeColor="text1"/>
          <w:sz w:val="32"/>
          <w:szCs w:val="32"/>
          <w:lang w:eastAsia="zh-CN"/>
          <w14:textFill>
            <w14:solidFill>
              <w14:schemeClr w14:val="tx1"/>
            </w14:solidFill>
          </w14:textFill>
        </w:rPr>
        <w:t>一是</w:t>
      </w:r>
      <w:r>
        <w:rPr>
          <w:rFonts w:hint="default" w:ascii="Times New Roman" w:hAnsi="Times New Roman" w:eastAsia="文星仿宋" w:cs="Times New Roman"/>
          <w:b w:val="0"/>
          <w:bCs w:val="0"/>
          <w:color w:val="000000" w:themeColor="text1"/>
          <w:sz w:val="32"/>
          <w:szCs w:val="32"/>
          <w:lang w:eastAsia="zh-CN"/>
          <w14:textFill>
            <w14:solidFill>
              <w14:schemeClr w14:val="tx1"/>
            </w14:solidFill>
          </w14:textFill>
        </w:rPr>
        <w:t>持续抓好“</w:t>
      </w:r>
      <w:r>
        <w:rPr>
          <w:rFonts w:hint="default" w:ascii="Times New Roman" w:hAnsi="Times New Roman" w:eastAsia="文星仿宋" w:cs="Times New Roman"/>
          <w:b w:val="0"/>
          <w:bCs w:val="0"/>
          <w:color w:val="000000" w:themeColor="text1"/>
          <w:sz w:val="32"/>
          <w:szCs w:val="32"/>
          <w:lang w:val="en-US" w:eastAsia="zh-CN"/>
          <w14:textFill>
            <w14:solidFill>
              <w14:schemeClr w14:val="tx1"/>
            </w14:solidFill>
          </w14:textFill>
        </w:rPr>
        <w:t>八</w:t>
      </w:r>
      <w:r>
        <w:rPr>
          <w:rFonts w:hint="default" w:ascii="Times New Roman" w:hAnsi="Times New Roman" w:eastAsia="文星仿宋" w:cs="Times New Roman"/>
          <w:b w:val="0"/>
          <w:bCs w:val="0"/>
          <w:color w:val="000000" w:themeColor="text1"/>
          <w:sz w:val="32"/>
          <w:szCs w:val="32"/>
          <w:lang w:eastAsia="zh-CN"/>
          <w14:textFill>
            <w14:solidFill>
              <w14:schemeClr w14:val="tx1"/>
            </w14:solidFill>
          </w14:textFill>
        </w:rPr>
        <w:t>五”普法，</w:t>
      </w:r>
      <w:r>
        <w:rPr>
          <w:rFonts w:hint="default" w:ascii="Times New Roman" w:hAnsi="Times New Roman" w:eastAsia="文星仿宋" w:cs="Times New Roman"/>
          <w:color w:val="000000" w:themeColor="text1"/>
          <w:sz w:val="32"/>
          <w:szCs w:val="32"/>
          <w14:textFill>
            <w14:solidFill>
              <w14:schemeClr w14:val="tx1"/>
            </w14:solidFill>
          </w14:textFill>
        </w:rPr>
        <w:t>充分利用国家安全教育日等重要时间节点，组织开展民法典、宪法宣传周等系列普法活动，</w:t>
      </w:r>
      <w:r>
        <w:rPr>
          <w:rFonts w:hint="default" w:ascii="Times New Roman" w:hAnsi="Times New Roman" w:eastAsia="文星仿宋" w:cs="Times New Roman"/>
          <w:b w:val="0"/>
          <w:bCs w:val="0"/>
          <w:color w:val="000000" w:themeColor="text1"/>
          <w:spacing w:val="6"/>
          <w:sz w:val="32"/>
          <w14:textFill>
            <w14:solidFill>
              <w14:schemeClr w14:val="tx1"/>
            </w14:solidFill>
          </w14:textFill>
        </w:rPr>
        <w:t>推进法治宣传教育进机关、进</w:t>
      </w:r>
      <w:r>
        <w:rPr>
          <w:rFonts w:hint="default" w:ascii="Times New Roman" w:hAnsi="Times New Roman" w:eastAsia="文星仿宋" w:cs="Times New Roman"/>
          <w:b w:val="0"/>
          <w:bCs w:val="0"/>
          <w:color w:val="000000" w:themeColor="text1"/>
          <w:spacing w:val="6"/>
          <w:sz w:val="32"/>
          <w:lang w:val="en-US" w:eastAsia="zh-CN"/>
          <w14:textFill>
            <w14:solidFill>
              <w14:schemeClr w14:val="tx1"/>
            </w14:solidFill>
          </w14:textFill>
        </w:rPr>
        <w:t>村（居）</w:t>
      </w:r>
      <w:r>
        <w:rPr>
          <w:rFonts w:hint="default" w:ascii="Times New Roman" w:hAnsi="Times New Roman" w:eastAsia="文星仿宋" w:cs="Times New Roman"/>
          <w:b w:val="0"/>
          <w:bCs w:val="0"/>
          <w:color w:val="000000" w:themeColor="text1"/>
          <w:spacing w:val="6"/>
          <w:sz w:val="32"/>
          <w14:textFill>
            <w14:solidFill>
              <w14:schemeClr w14:val="tx1"/>
            </w14:solidFill>
          </w14:textFill>
        </w:rPr>
        <w:t>、进学校、进企业</w:t>
      </w:r>
      <w:r>
        <w:rPr>
          <w:rFonts w:hint="default" w:ascii="Times New Roman" w:hAnsi="Times New Roman" w:eastAsia="文星仿宋" w:cs="Times New Roman"/>
          <w:color w:val="000000" w:themeColor="text1"/>
          <w:sz w:val="32"/>
          <w:szCs w:val="32"/>
          <w14:textFill>
            <w14:solidFill>
              <w14:schemeClr w14:val="tx1"/>
            </w14:solidFill>
          </w14:textFill>
        </w:rPr>
        <w:t>，增强群众知法、懂法、守法和依法维权的意识</w:t>
      </w:r>
      <w:r>
        <w:rPr>
          <w:rFonts w:hint="default" w:ascii="Times New Roman" w:hAnsi="Times New Roman" w:eastAsia="文星仿宋" w:cs="Times New Roman"/>
          <w:color w:val="000000" w:themeColor="text1"/>
          <w:sz w:val="32"/>
          <w:szCs w:val="32"/>
          <w:lang w:eastAsia="zh-CN"/>
          <w14:textFill>
            <w14:solidFill>
              <w14:schemeClr w14:val="tx1"/>
            </w14:solidFill>
          </w14:textFill>
        </w:rPr>
        <w:t>，</w:t>
      </w:r>
      <w:r>
        <w:rPr>
          <w:rFonts w:hint="default" w:ascii="Times New Roman" w:hAnsi="Times New Roman" w:eastAsia="文星仿宋" w:cs="Times New Roman"/>
          <w:color w:val="000000" w:themeColor="text1"/>
          <w:sz w:val="32"/>
          <w:szCs w:val="32"/>
          <w:lang w:val="en-US" w:eastAsia="zh-CN"/>
          <w14:textFill>
            <w14:solidFill>
              <w14:schemeClr w14:val="tx1"/>
            </w14:solidFill>
          </w14:textFill>
        </w:rPr>
        <w:t>全年累计法治</w:t>
      </w:r>
      <w:r>
        <w:rPr>
          <w:rFonts w:hint="default" w:ascii="Times New Roman" w:hAnsi="Times New Roman" w:eastAsia="文星仿宋" w:cs="Times New Roman"/>
          <w:color w:val="000000" w:themeColor="text1"/>
          <w:sz w:val="32"/>
          <w:szCs w:val="32"/>
          <w14:textFill>
            <w14:solidFill>
              <w14:schemeClr w14:val="tx1"/>
            </w14:solidFill>
          </w14:textFill>
        </w:rPr>
        <w:t>宣传</w:t>
      </w:r>
      <w:r>
        <w:rPr>
          <w:rFonts w:hint="default" w:ascii="Times New Roman" w:hAnsi="Times New Roman" w:eastAsia="文星仿宋" w:cs="Times New Roman"/>
          <w:color w:val="000000" w:themeColor="text1"/>
          <w:sz w:val="32"/>
          <w:szCs w:val="32"/>
          <w:lang w:eastAsia="zh-CN"/>
          <w14:textFill>
            <w14:solidFill>
              <w14:schemeClr w14:val="tx1"/>
            </w14:solidFill>
          </w14:textFill>
        </w:rPr>
        <w:t>和讲座</w:t>
      </w:r>
      <w:r>
        <w:rPr>
          <w:rFonts w:hint="default" w:ascii="Times New Roman" w:hAnsi="Times New Roman" w:eastAsia="文星仿宋" w:cs="Times New Roman"/>
          <w:color w:val="000000" w:themeColor="text1"/>
          <w:sz w:val="32"/>
          <w:szCs w:val="32"/>
          <w14:textFill>
            <w14:solidFill>
              <w14:schemeClr w14:val="tx1"/>
            </w14:solidFill>
          </w14:textFill>
        </w:rPr>
        <w:t>共计</w:t>
      </w:r>
      <w:r>
        <w:rPr>
          <w:rFonts w:hint="default" w:ascii="Times New Roman" w:hAnsi="Times New Roman" w:eastAsia="文星仿宋" w:cs="Times New Roman"/>
          <w:color w:val="000000" w:themeColor="text1"/>
          <w:sz w:val="32"/>
          <w:szCs w:val="32"/>
          <w:lang w:val="en-US" w:eastAsia="zh-CN"/>
          <w14:textFill>
            <w14:solidFill>
              <w14:schemeClr w14:val="tx1"/>
            </w14:solidFill>
          </w14:textFill>
        </w:rPr>
        <w:t>24</w:t>
      </w:r>
      <w:r>
        <w:rPr>
          <w:rFonts w:hint="default" w:ascii="Times New Roman" w:hAnsi="Times New Roman" w:eastAsia="文星仿宋" w:cs="Times New Roman"/>
          <w:color w:val="000000" w:themeColor="text1"/>
          <w:sz w:val="32"/>
          <w:szCs w:val="32"/>
          <w14:textFill>
            <w14:solidFill>
              <w14:schemeClr w14:val="tx1"/>
            </w14:solidFill>
          </w14:textFill>
        </w:rPr>
        <w:t>场次</w:t>
      </w:r>
      <w:r>
        <w:rPr>
          <w:rFonts w:hint="default" w:ascii="Times New Roman" w:hAnsi="Times New Roman" w:eastAsia="文星仿宋" w:cs="Times New Roman"/>
          <w:color w:val="000000" w:themeColor="text1"/>
          <w:sz w:val="32"/>
          <w:szCs w:val="32"/>
          <w:lang w:eastAsia="zh-CN"/>
          <w14:textFill>
            <w14:solidFill>
              <w14:schemeClr w14:val="tx1"/>
            </w14:solidFill>
          </w14:textFill>
        </w:rPr>
        <w:t>。</w:t>
      </w:r>
      <w:r>
        <w:rPr>
          <w:rFonts w:hint="default" w:ascii="Times New Roman" w:hAnsi="Times New Roman" w:eastAsia="文星仿宋" w:cs="Times New Roman"/>
          <w:b/>
          <w:bCs/>
          <w:color w:val="000000" w:themeColor="text1"/>
          <w:sz w:val="32"/>
          <w:szCs w:val="32"/>
          <w:lang w:val="en-US" w:eastAsia="zh-CN"/>
          <w14:textFill>
            <w14:solidFill>
              <w14:schemeClr w14:val="tx1"/>
            </w14:solidFill>
          </w14:textFill>
        </w:rPr>
        <w:t>二是</w:t>
      </w:r>
      <w:r>
        <w:rPr>
          <w:rFonts w:hint="default" w:ascii="Times New Roman" w:hAnsi="Times New Roman" w:eastAsia="文星仿宋" w:cs="Times New Roman"/>
          <w:color w:val="000000" w:themeColor="text1"/>
          <w:sz w:val="32"/>
          <w:szCs w:val="32"/>
          <w:lang w:val="en-US" w:eastAsia="zh-CN"/>
          <w14:textFill>
            <w14:solidFill>
              <w14:schemeClr w14:val="tx1"/>
            </w14:solidFill>
          </w14:textFill>
        </w:rPr>
        <w:t>积极组织干部职工学习法律课程并完成年度学法考试，提高干部职工法治能力和水平。2023年我镇学法考试网上培训参考率、合格率均达到100%。</w:t>
      </w:r>
      <w:r>
        <w:rPr>
          <w:rFonts w:hint="default" w:ascii="Times New Roman" w:hAnsi="Times New Roman" w:eastAsia="文星仿宋" w:cs="Times New Roman"/>
          <w:b/>
          <w:bCs/>
          <w:color w:val="000000" w:themeColor="text1"/>
          <w:sz w:val="32"/>
          <w:szCs w:val="32"/>
          <w:lang w:val="en-US" w:eastAsia="zh-CN"/>
          <w14:textFill>
            <w14:solidFill>
              <w14:schemeClr w14:val="tx1"/>
            </w14:solidFill>
          </w14:textFill>
        </w:rPr>
        <w:t>三是</w:t>
      </w:r>
      <w:r>
        <w:rPr>
          <w:rFonts w:hint="default" w:ascii="Times New Roman" w:hAnsi="Times New Roman" w:eastAsia="文星仿宋" w:cs="Times New Roman"/>
          <w:sz w:val="32"/>
          <w:szCs w:val="32"/>
          <w:lang w:eastAsia="zh-CN"/>
        </w:rPr>
        <w:t>加强基层普法工作队伍培训，组织7个村（居）28名“法律明白人”进行业务和法律理论的培训，不断强化“法律明白人”在基层法治宣传教育、参与基层公共法律服务和村（居）事务等</w:t>
      </w:r>
      <w:r>
        <w:rPr>
          <w:rFonts w:hint="default" w:ascii="Times New Roman" w:hAnsi="Times New Roman" w:eastAsia="文星仿宋" w:cs="Times New Roman"/>
          <w:sz w:val="32"/>
          <w:szCs w:val="32"/>
          <w:lang w:val="en-US" w:eastAsia="zh-CN"/>
        </w:rPr>
        <w:t>方面</w:t>
      </w:r>
      <w:r>
        <w:rPr>
          <w:rFonts w:hint="default" w:ascii="Times New Roman" w:hAnsi="Times New Roman" w:eastAsia="文星仿宋" w:cs="Times New Roman"/>
          <w:sz w:val="32"/>
          <w:szCs w:val="32"/>
          <w:lang w:eastAsia="zh-CN"/>
        </w:rPr>
        <w:t>的积极性</w:t>
      </w:r>
      <w:r>
        <w:rPr>
          <w:rFonts w:hint="default" w:ascii="Times New Roman" w:hAnsi="Times New Roman" w:eastAsia="文星仿宋" w:cs="Times New Roman"/>
          <w:sz w:val="32"/>
          <w:szCs w:val="32"/>
          <w:lang w:val="en-US" w:eastAsia="zh-CN"/>
        </w:rPr>
        <w:t>作用</w:t>
      </w:r>
      <w:r>
        <w:rPr>
          <w:rFonts w:hint="default" w:ascii="Times New Roman" w:hAnsi="Times New Roman" w:eastAsia="文星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1" w:firstLineChars="200"/>
        <w:textAlignment w:val="auto"/>
        <w:rPr>
          <w:rFonts w:hint="default" w:ascii="Times New Roman" w:hAnsi="Times New Roman" w:cs="Times New Roman"/>
          <w:color w:val="auto"/>
        </w:rPr>
      </w:pPr>
      <w:r>
        <w:rPr>
          <w:rFonts w:hint="default" w:ascii="Times New Roman" w:hAnsi="Times New Roman" w:eastAsia="文星楷体" w:cs="Times New Roman"/>
          <w:b/>
          <w:bCs/>
          <w:color w:val="000000"/>
          <w:sz w:val="32"/>
          <w:szCs w:val="32"/>
        </w:rPr>
        <w:t>（</w:t>
      </w:r>
      <w:r>
        <w:rPr>
          <w:rFonts w:hint="default" w:ascii="Times New Roman" w:hAnsi="Times New Roman" w:eastAsia="文星楷体" w:cs="Times New Roman"/>
          <w:b/>
          <w:bCs/>
          <w:color w:val="000000"/>
          <w:sz w:val="32"/>
          <w:szCs w:val="32"/>
          <w:lang w:val="en-US" w:eastAsia="zh-CN"/>
        </w:rPr>
        <w:t>四</w:t>
      </w:r>
      <w:r>
        <w:rPr>
          <w:rFonts w:hint="default" w:ascii="Times New Roman" w:hAnsi="Times New Roman" w:eastAsia="文星楷体" w:cs="Times New Roman"/>
          <w:b/>
          <w:bCs/>
          <w:color w:val="000000"/>
          <w:sz w:val="32"/>
          <w:szCs w:val="32"/>
        </w:rPr>
        <w:t>）</w:t>
      </w:r>
      <w:r>
        <w:rPr>
          <w:rFonts w:hint="default" w:ascii="Times New Roman" w:hAnsi="Times New Roman" w:eastAsia="文星楷体" w:cs="Times New Roman"/>
          <w:b/>
          <w:bCs/>
          <w:color w:val="000000"/>
          <w:sz w:val="32"/>
          <w:szCs w:val="32"/>
          <w:lang w:val="en-US" w:eastAsia="zh-CN"/>
        </w:rPr>
        <w:t>完善制度体系</w:t>
      </w:r>
      <w:r>
        <w:rPr>
          <w:rFonts w:hint="default" w:ascii="Times New Roman" w:hAnsi="Times New Roman" w:eastAsia="文星楷体" w:cs="Times New Roman"/>
          <w:b/>
          <w:bCs/>
          <w:color w:val="000000"/>
          <w:sz w:val="32"/>
          <w:szCs w:val="32"/>
          <w:lang w:eastAsia="zh-CN"/>
        </w:rPr>
        <w:t>，全面推进依法治</w:t>
      </w:r>
      <w:r>
        <w:rPr>
          <w:rFonts w:hint="default" w:ascii="Times New Roman" w:hAnsi="Times New Roman" w:eastAsia="文星楷体" w:cs="Times New Roman"/>
          <w:b/>
          <w:bCs/>
          <w:color w:val="000000"/>
          <w:sz w:val="32"/>
          <w:szCs w:val="32"/>
          <w:lang w:val="en-US" w:eastAsia="zh-CN"/>
        </w:rPr>
        <w:t>镇</w:t>
      </w:r>
      <w:r>
        <w:rPr>
          <w:rFonts w:hint="default" w:ascii="Times New Roman" w:hAnsi="Times New Roman" w:eastAsia="文星楷体" w:cs="Times New Roman"/>
          <w:b/>
          <w:bCs/>
          <w:color w:val="000000"/>
          <w:sz w:val="32"/>
          <w:szCs w:val="32"/>
        </w:rPr>
        <w:t>。</w:t>
      </w:r>
      <w:r>
        <w:rPr>
          <w:rFonts w:hint="default" w:ascii="Times New Roman" w:hAnsi="Times New Roman" w:eastAsia="文星仿宋" w:cs="Times New Roman"/>
          <w:b/>
          <w:bCs/>
          <w:sz w:val="32"/>
          <w:szCs w:val="32"/>
          <w:lang w:val="en-US" w:eastAsia="zh-CN"/>
        </w:rPr>
        <w:t>一是</w:t>
      </w:r>
      <w:r>
        <w:rPr>
          <w:rFonts w:hint="default" w:ascii="Times New Roman" w:hAnsi="Times New Roman" w:eastAsia="文星仿宋" w:cs="Times New Roman"/>
          <w:sz w:val="32"/>
          <w:szCs w:val="32"/>
        </w:rPr>
        <w:t>认真贯彻落实《中华人民共和国政府信息公开条例》《广东省行政执法公示办法等行政执法工作制度》，认真开展政府信息依申请公开工作，</w:t>
      </w:r>
      <w:r>
        <w:rPr>
          <w:rFonts w:hint="default" w:ascii="Times New Roman" w:hAnsi="Times New Roman" w:eastAsia="文星仿宋" w:cs="Times New Roman"/>
          <w:sz w:val="32"/>
          <w:szCs w:val="32"/>
          <w:lang w:val="en-US" w:eastAsia="zh-CN"/>
        </w:rPr>
        <w:t>推进政务公开制度化规范化建设，扎实</w:t>
      </w:r>
      <w:r>
        <w:rPr>
          <w:rFonts w:hint="default" w:ascii="Times New Roman" w:hAnsi="Times New Roman" w:eastAsia="文星仿宋" w:cs="Times New Roman"/>
          <w:b w:val="0"/>
          <w:bCs w:val="0"/>
          <w:color w:val="auto"/>
          <w:sz w:val="32"/>
          <w:szCs w:val="32"/>
          <w:lang w:val="en-US" w:eastAsia="zh-CN"/>
        </w:rPr>
        <w:t>开展“领导干部走流程”活动，完善政务服务机制，</w:t>
      </w:r>
      <w:r>
        <w:rPr>
          <w:rFonts w:hint="default" w:ascii="Times New Roman" w:hAnsi="Times New Roman" w:eastAsia="文星仿宋" w:cs="Times New Roman"/>
          <w:sz w:val="32"/>
          <w:szCs w:val="32"/>
        </w:rPr>
        <w:t>推动政府信息公开工作在长沙镇全面、正确、有效地贯彻实施。</w:t>
      </w:r>
      <w:r>
        <w:rPr>
          <w:rFonts w:hint="default" w:ascii="Times New Roman" w:hAnsi="Times New Roman" w:eastAsia="文星仿宋" w:cs="Times New Roman"/>
          <w:b/>
          <w:bCs/>
          <w:sz w:val="32"/>
          <w:szCs w:val="32"/>
          <w:lang w:val="en-US" w:eastAsia="zh-CN"/>
        </w:rPr>
        <w:t>二</w:t>
      </w:r>
      <w:r>
        <w:rPr>
          <w:rFonts w:hint="default" w:ascii="Times New Roman" w:hAnsi="Times New Roman" w:eastAsia="文星仿宋" w:cs="Times New Roman"/>
          <w:b/>
          <w:bCs/>
          <w:sz w:val="32"/>
          <w:szCs w:val="32"/>
          <w:lang w:eastAsia="zh-CN"/>
        </w:rPr>
        <w:t>是</w:t>
      </w:r>
      <w:r>
        <w:rPr>
          <w:rFonts w:hint="default" w:ascii="Times New Roman" w:hAnsi="Times New Roman" w:eastAsia="文星仿宋" w:cs="Times New Roman"/>
          <w:sz w:val="32"/>
          <w:szCs w:val="32"/>
          <w:lang w:eastAsia="zh-CN"/>
        </w:rPr>
        <w:t>严格落实行政机关依法应诉制度，贯彻单位负责人依法出庭应诉义务，出庭应诉率</w:t>
      </w:r>
      <w:r>
        <w:rPr>
          <w:rFonts w:hint="default" w:ascii="Times New Roman" w:hAnsi="Times New Roman" w:eastAsia="文星仿宋" w:cs="Times New Roman"/>
          <w:sz w:val="32"/>
          <w:szCs w:val="32"/>
          <w:lang w:val="en-US" w:eastAsia="zh-CN"/>
        </w:rPr>
        <w:t>100%。三</w:t>
      </w:r>
      <w:r>
        <w:rPr>
          <w:rFonts w:hint="default" w:ascii="Times New Roman" w:hAnsi="Times New Roman" w:eastAsia="文星仿宋" w:cs="Times New Roman"/>
          <w:b/>
          <w:bCs/>
          <w:sz w:val="32"/>
          <w:szCs w:val="32"/>
          <w:lang w:val="en-US" w:eastAsia="zh-CN"/>
        </w:rPr>
        <w:t>是</w:t>
      </w:r>
      <w:r>
        <w:rPr>
          <w:rFonts w:hint="default" w:ascii="Times New Roman" w:hAnsi="Times New Roman" w:eastAsia="文星仿宋" w:cs="Times New Roman"/>
          <w:sz w:val="32"/>
          <w:szCs w:val="32"/>
        </w:rPr>
        <w:t>畅通网上信访平台和12345市民服务热线民情民意反馈渠道，广泛听取、收集民情民意，积极回应社会关切，对群众诉求做到事事有回应，件件有落实。</w:t>
      </w:r>
      <w:r>
        <w:rPr>
          <w:rFonts w:hint="default" w:ascii="Times New Roman" w:hAnsi="Times New Roman" w:eastAsia="文星仿宋" w:cs="Times New Roman"/>
          <w:color w:val="auto"/>
          <w:sz w:val="32"/>
          <w:szCs w:val="32"/>
        </w:rPr>
        <w:t>今年以来，接到12345市民服务热线转派工单</w:t>
      </w:r>
      <w:r>
        <w:rPr>
          <w:rFonts w:hint="default" w:ascii="Times New Roman" w:hAnsi="Times New Roman" w:eastAsia="文星仿宋" w:cs="Times New Roman"/>
          <w:color w:val="auto"/>
          <w:sz w:val="32"/>
          <w:szCs w:val="32"/>
          <w:lang w:val="en-US" w:eastAsia="zh-CN"/>
        </w:rPr>
        <w:t>65</w:t>
      </w:r>
      <w:r>
        <w:rPr>
          <w:rFonts w:hint="default" w:ascii="Times New Roman" w:hAnsi="Times New Roman" w:eastAsia="文星仿宋" w:cs="Times New Roman"/>
          <w:color w:val="auto"/>
          <w:sz w:val="32"/>
          <w:szCs w:val="32"/>
        </w:rPr>
        <w:t>件，办结</w:t>
      </w:r>
      <w:r>
        <w:rPr>
          <w:rFonts w:hint="default" w:ascii="Times New Roman" w:hAnsi="Times New Roman" w:eastAsia="文星仿宋" w:cs="Times New Roman"/>
          <w:color w:val="auto"/>
          <w:sz w:val="32"/>
          <w:szCs w:val="32"/>
          <w:lang w:val="en-US" w:eastAsia="zh-CN"/>
        </w:rPr>
        <w:t>63</w:t>
      </w:r>
      <w:r>
        <w:rPr>
          <w:rFonts w:hint="default" w:ascii="Times New Roman" w:hAnsi="Times New Roman" w:eastAsia="文星仿宋" w:cs="Times New Roman"/>
          <w:color w:val="auto"/>
          <w:sz w:val="32"/>
          <w:szCs w:val="32"/>
        </w:rPr>
        <w:t>件，办结率</w:t>
      </w:r>
      <w:r>
        <w:rPr>
          <w:rFonts w:hint="default" w:ascii="Times New Roman" w:hAnsi="Times New Roman" w:eastAsia="文星仿宋" w:cs="Times New Roman"/>
          <w:color w:val="auto"/>
          <w:sz w:val="32"/>
          <w:szCs w:val="32"/>
          <w:lang w:val="en-US" w:eastAsia="zh-CN"/>
        </w:rPr>
        <w:t>96.92</w:t>
      </w:r>
      <w:r>
        <w:rPr>
          <w:rFonts w:hint="default" w:ascii="Times New Roman" w:hAnsi="Times New Roman" w:eastAsia="文星仿宋" w:cs="Times New Roman"/>
          <w:color w:val="auto"/>
          <w:sz w:val="32"/>
          <w:szCs w:val="32"/>
        </w:rPr>
        <w:t>%。</w:t>
      </w:r>
    </w:p>
    <w:p>
      <w:pPr>
        <w:pStyle w:val="3"/>
        <w:keepNext w:val="0"/>
        <w:keepLines w:val="0"/>
        <w:pageBreakBefore w:val="0"/>
        <w:kinsoku/>
        <w:overflowPunct/>
        <w:topLinePunct w:val="0"/>
        <w:autoSpaceDE/>
        <w:autoSpaceDN/>
        <w:bidi w:val="0"/>
        <w:adjustRightInd/>
        <w:snapToGrid/>
        <w:spacing w:line="540" w:lineRule="exact"/>
        <w:ind w:firstLine="641" w:firstLineChars="200"/>
        <w:rPr>
          <w:rFonts w:hint="default" w:ascii="Times New Roman" w:hAnsi="Times New Roman" w:eastAsia="文星仿宋" w:cs="Times New Roman"/>
          <w:sz w:val="32"/>
          <w:szCs w:val="32"/>
          <w:lang w:val="en-US" w:eastAsia="zh-CN"/>
        </w:rPr>
      </w:pPr>
      <w:r>
        <w:rPr>
          <w:rFonts w:hint="default" w:ascii="Times New Roman" w:hAnsi="Times New Roman" w:eastAsia="文星楷体" w:cs="Times New Roman"/>
          <w:b/>
          <w:color w:val="000000"/>
          <w:sz w:val="32"/>
          <w:szCs w:val="32"/>
        </w:rPr>
        <w:t>（</w:t>
      </w:r>
      <w:r>
        <w:rPr>
          <w:rFonts w:hint="default" w:ascii="Times New Roman" w:hAnsi="Times New Roman" w:eastAsia="文星楷体" w:cs="Times New Roman"/>
          <w:b/>
          <w:color w:val="000000"/>
          <w:sz w:val="32"/>
          <w:szCs w:val="32"/>
          <w:lang w:val="en-US" w:eastAsia="zh-CN"/>
        </w:rPr>
        <w:t>五</w:t>
      </w:r>
      <w:r>
        <w:rPr>
          <w:rFonts w:hint="default" w:ascii="Times New Roman" w:hAnsi="Times New Roman" w:eastAsia="文星楷体" w:cs="Times New Roman"/>
          <w:b/>
          <w:color w:val="000000"/>
          <w:sz w:val="32"/>
          <w:szCs w:val="32"/>
        </w:rPr>
        <w:t>）</w:t>
      </w:r>
      <w:r>
        <w:rPr>
          <w:rFonts w:hint="default" w:ascii="Times New Roman" w:hAnsi="Times New Roman" w:eastAsia="文星楷体" w:cs="Times New Roman"/>
          <w:b/>
          <w:color w:val="000000"/>
          <w:sz w:val="32"/>
          <w:szCs w:val="32"/>
          <w:lang w:val="en-US" w:eastAsia="zh-CN"/>
        </w:rPr>
        <w:t>全面</w:t>
      </w:r>
      <w:r>
        <w:rPr>
          <w:rFonts w:hint="default" w:ascii="Times New Roman" w:hAnsi="Times New Roman" w:eastAsia="文星楷体" w:cs="Times New Roman"/>
          <w:b/>
          <w:bCs/>
          <w:color w:val="000000"/>
          <w:sz w:val="32"/>
          <w:szCs w:val="32"/>
          <w:lang w:val="en-US" w:eastAsia="zh-CN"/>
        </w:rPr>
        <w:t>深化改革，提升执法能力水平。</w:t>
      </w:r>
      <w:r>
        <w:rPr>
          <w:rFonts w:hint="default" w:ascii="Times New Roman" w:hAnsi="Times New Roman" w:eastAsia="文星仿宋" w:cs="Times New Roman"/>
          <w:b/>
          <w:bCs/>
          <w:sz w:val="32"/>
          <w:szCs w:val="32"/>
        </w:rPr>
        <w:t>一是</w:t>
      </w:r>
      <w:r>
        <w:rPr>
          <w:rFonts w:hint="default" w:ascii="Times New Roman" w:hAnsi="Times New Roman" w:eastAsia="文星仿宋" w:cs="Times New Roman"/>
          <w:color w:val="auto"/>
          <w:sz w:val="32"/>
          <w:szCs w:val="32"/>
        </w:rPr>
        <w:t>落实行政执法机制</w:t>
      </w:r>
      <w:r>
        <w:rPr>
          <w:rFonts w:hint="default" w:ascii="Times New Roman" w:hAnsi="Times New Roman" w:eastAsia="文星仿宋" w:cs="Times New Roman"/>
          <w:color w:val="auto"/>
          <w:sz w:val="32"/>
          <w:szCs w:val="32"/>
          <w:lang w:eastAsia="zh-CN"/>
        </w:rPr>
        <w:t>，</w:t>
      </w:r>
      <w:r>
        <w:rPr>
          <w:rFonts w:hint="default" w:ascii="Times New Roman" w:hAnsi="Times New Roman" w:eastAsia="文星仿宋" w:cs="Times New Roman"/>
          <w:color w:val="auto"/>
          <w:sz w:val="32"/>
          <w:szCs w:val="32"/>
        </w:rPr>
        <w:t>成立</w:t>
      </w:r>
      <w:r>
        <w:rPr>
          <w:rFonts w:hint="default" w:ascii="Times New Roman" w:hAnsi="Times New Roman" w:eastAsia="文星仿宋" w:cs="Times New Roman"/>
          <w:color w:val="auto"/>
          <w:sz w:val="32"/>
          <w:szCs w:val="32"/>
          <w:lang w:val="en-US" w:eastAsia="zh-CN"/>
        </w:rPr>
        <w:t>长沙</w:t>
      </w:r>
      <w:r>
        <w:rPr>
          <w:rFonts w:hint="default" w:ascii="Times New Roman" w:hAnsi="Times New Roman" w:eastAsia="文星仿宋" w:cs="Times New Roman"/>
          <w:color w:val="auto"/>
          <w:sz w:val="32"/>
          <w:szCs w:val="32"/>
        </w:rPr>
        <w:t>镇行政执法委员会，切实加强综合行政执法工作的领导和监督</w:t>
      </w:r>
      <w:r>
        <w:rPr>
          <w:rFonts w:hint="default" w:ascii="Times New Roman" w:hAnsi="Times New Roman" w:eastAsia="文星仿宋" w:cs="Times New Roman"/>
          <w:color w:val="auto"/>
          <w:sz w:val="32"/>
          <w:szCs w:val="32"/>
          <w:lang w:eastAsia="zh-CN"/>
        </w:rPr>
        <w:t>，</w:t>
      </w:r>
      <w:r>
        <w:rPr>
          <w:rFonts w:hint="default" w:ascii="Times New Roman" w:hAnsi="Times New Roman" w:eastAsia="文星仿宋" w:cs="Times New Roman"/>
          <w:color w:val="auto"/>
          <w:sz w:val="32"/>
          <w:szCs w:val="32"/>
        </w:rPr>
        <w:t>健全完善行政执法委员会职能、运作机制，明确</w:t>
      </w:r>
      <w:r>
        <w:rPr>
          <w:rFonts w:hint="default" w:ascii="Times New Roman" w:hAnsi="Times New Roman" w:eastAsia="文星仿宋" w:cs="Times New Roman"/>
          <w:color w:val="auto"/>
          <w:sz w:val="32"/>
          <w:szCs w:val="32"/>
          <w:lang w:val="en-US" w:eastAsia="zh-CN"/>
        </w:rPr>
        <w:t>综合行政</w:t>
      </w:r>
      <w:r>
        <w:rPr>
          <w:rFonts w:hint="default" w:ascii="Times New Roman" w:hAnsi="Times New Roman" w:eastAsia="文星仿宋" w:cs="Times New Roman"/>
          <w:color w:val="auto"/>
          <w:sz w:val="32"/>
          <w:szCs w:val="32"/>
        </w:rPr>
        <w:t>执法办与各部门的职能分工，强化执法协作</w:t>
      </w:r>
      <w:r>
        <w:rPr>
          <w:rFonts w:hint="default" w:ascii="Times New Roman" w:hAnsi="Times New Roman" w:eastAsia="文星仿宋" w:cs="Times New Roman"/>
          <w:color w:val="auto"/>
          <w:sz w:val="32"/>
          <w:szCs w:val="32"/>
          <w:lang w:eastAsia="zh-CN"/>
        </w:rPr>
        <w:t>，推动全镇执法工作的一体化部署和协同推进</w:t>
      </w:r>
      <w:r>
        <w:rPr>
          <w:rFonts w:hint="default" w:ascii="Times New Roman" w:hAnsi="Times New Roman" w:eastAsia="文星仿宋" w:cs="Times New Roman"/>
          <w:color w:val="auto"/>
          <w:sz w:val="32"/>
          <w:szCs w:val="32"/>
        </w:rPr>
        <w:t>。</w:t>
      </w:r>
      <w:r>
        <w:rPr>
          <w:rFonts w:hint="default" w:ascii="Times New Roman" w:hAnsi="Times New Roman" w:eastAsia="文星仿宋" w:cs="Times New Roman"/>
          <w:b/>
          <w:bCs/>
          <w:sz w:val="32"/>
          <w:szCs w:val="32"/>
        </w:rPr>
        <w:t>二是</w:t>
      </w:r>
      <w:r>
        <w:rPr>
          <w:rFonts w:hint="default" w:ascii="Times New Roman" w:hAnsi="Times New Roman" w:eastAsia="文星仿宋" w:cs="Times New Roman"/>
          <w:color w:val="000000"/>
          <w:sz w:val="32"/>
          <w:szCs w:val="32"/>
        </w:rPr>
        <w:t>推行行政执法全过程记录和公示制度，规范行政执法行为，通过文字记录、音像记录等方式，对行政执法的全过程进行跟踪记录、实时留痕，全面推广行政执法“两平台”应用，落实行政执法公示制度，保证执法的公正性、透明性</w:t>
      </w:r>
      <w:r>
        <w:rPr>
          <w:rFonts w:hint="default" w:ascii="Times New Roman" w:hAnsi="Times New Roman" w:eastAsia="文星仿宋" w:cs="Times New Roman"/>
          <w:sz w:val="32"/>
          <w:szCs w:val="32"/>
        </w:rPr>
        <w:t>。</w:t>
      </w:r>
      <w:r>
        <w:rPr>
          <w:rFonts w:hint="default" w:ascii="Times New Roman" w:hAnsi="Times New Roman" w:eastAsia="文星仿宋" w:cs="Times New Roman"/>
          <w:b/>
          <w:bCs/>
          <w:sz w:val="32"/>
          <w:szCs w:val="32"/>
        </w:rPr>
        <w:t>三是</w:t>
      </w:r>
      <w:r>
        <w:rPr>
          <w:rFonts w:hint="default" w:ascii="Times New Roman" w:hAnsi="Times New Roman" w:eastAsia="文星仿宋" w:cs="Times New Roman"/>
          <w:sz w:val="32"/>
          <w:szCs w:val="32"/>
        </w:rPr>
        <w:t>积极组织参与行政执法证考试和申领工作，按时完成行政执法证件清理和信息补录工作，按规定组织公务员参加年度学法用法考试考核</w:t>
      </w:r>
      <w:r>
        <w:rPr>
          <w:rFonts w:hint="default" w:ascii="Times New Roman" w:hAnsi="Times New Roman" w:eastAsia="文星仿宋" w:cs="Times New Roman"/>
          <w:sz w:val="32"/>
          <w:szCs w:val="32"/>
          <w:lang w:eastAsia="zh-CN"/>
        </w:rPr>
        <w:t>，</w:t>
      </w:r>
      <w:r>
        <w:rPr>
          <w:rFonts w:hint="default" w:ascii="Times New Roman" w:hAnsi="Times New Roman" w:eastAsia="文星仿宋" w:cs="Times New Roman"/>
          <w:sz w:val="32"/>
          <w:szCs w:val="32"/>
        </w:rPr>
        <w:t>综合执法队重要执法单位持证率</w:t>
      </w:r>
      <w:r>
        <w:rPr>
          <w:rFonts w:hint="default" w:ascii="Times New Roman" w:hAnsi="Times New Roman" w:eastAsia="文星仿宋" w:cs="Times New Roman"/>
          <w:sz w:val="32"/>
          <w:szCs w:val="32"/>
          <w:lang w:val="en-US" w:eastAsia="zh-CN"/>
        </w:rPr>
        <w:t>100</w:t>
      </w:r>
      <w:r>
        <w:rPr>
          <w:rFonts w:hint="default" w:ascii="Times New Roman" w:hAnsi="Times New Roman" w:eastAsia="文星仿宋" w:cs="Times New Roman"/>
          <w:sz w:val="32"/>
          <w:szCs w:val="32"/>
        </w:rPr>
        <w:t>%</w:t>
      </w:r>
      <w:r>
        <w:rPr>
          <w:rFonts w:hint="default" w:ascii="Times New Roman" w:hAnsi="Times New Roman" w:eastAsia="文星仿宋" w:cs="Times New Roman"/>
          <w:sz w:val="32"/>
          <w:szCs w:val="32"/>
          <w:lang w:eastAsia="zh-CN"/>
        </w:rPr>
        <w:t>，综合行政执法队伍执法水平不断提高。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1" w:firstLineChars="200"/>
        <w:textAlignment w:val="auto"/>
        <w:rPr>
          <w:rFonts w:hint="default" w:ascii="Times New Roman" w:hAnsi="Times New Roman" w:cs="Times New Roman"/>
        </w:rPr>
      </w:pPr>
      <w:r>
        <w:rPr>
          <w:rFonts w:hint="default" w:ascii="Times New Roman" w:hAnsi="Times New Roman" w:eastAsia="文星楷体" w:cs="Times New Roman"/>
          <w:b/>
          <w:bCs/>
          <w:sz w:val="32"/>
          <w:szCs w:val="32"/>
          <w:lang w:eastAsia="zh-CN"/>
        </w:rPr>
        <w:t>（</w:t>
      </w:r>
      <w:r>
        <w:rPr>
          <w:rFonts w:hint="default" w:ascii="Times New Roman" w:hAnsi="Times New Roman" w:eastAsia="文星楷体" w:cs="Times New Roman"/>
          <w:b/>
          <w:bCs/>
          <w:sz w:val="32"/>
          <w:szCs w:val="32"/>
          <w:lang w:val="en-US" w:eastAsia="zh-CN"/>
        </w:rPr>
        <w:t>六</w:t>
      </w:r>
      <w:r>
        <w:rPr>
          <w:rFonts w:hint="default" w:ascii="Times New Roman" w:hAnsi="Times New Roman" w:eastAsia="文星楷体" w:cs="Times New Roman"/>
          <w:b/>
          <w:bCs/>
          <w:sz w:val="32"/>
          <w:szCs w:val="32"/>
          <w:lang w:eastAsia="zh-CN"/>
        </w:rPr>
        <w:t>）</w:t>
      </w:r>
      <w:r>
        <w:rPr>
          <w:rFonts w:hint="default" w:ascii="Times New Roman" w:hAnsi="Times New Roman" w:eastAsia="文星楷体" w:cs="Times New Roman"/>
          <w:b/>
          <w:bCs/>
          <w:sz w:val="32"/>
          <w:szCs w:val="32"/>
          <w:lang w:val="en-US" w:eastAsia="zh-CN"/>
        </w:rPr>
        <w:t>推动</w:t>
      </w:r>
      <w:r>
        <w:rPr>
          <w:rFonts w:hint="default" w:ascii="Times New Roman" w:hAnsi="Times New Roman" w:eastAsia="文星楷体" w:cs="Times New Roman"/>
          <w:b/>
          <w:bCs/>
          <w:sz w:val="32"/>
          <w:szCs w:val="32"/>
          <w:lang w:eastAsia="zh-CN"/>
        </w:rPr>
        <w:t>民主</w:t>
      </w:r>
      <w:r>
        <w:rPr>
          <w:rFonts w:hint="default" w:ascii="Times New Roman" w:hAnsi="Times New Roman" w:eastAsia="文星楷体" w:cs="Times New Roman"/>
          <w:b/>
          <w:bCs/>
          <w:sz w:val="32"/>
          <w:szCs w:val="32"/>
          <w:lang w:val="en-US" w:eastAsia="zh-CN"/>
        </w:rPr>
        <w:t>决策</w:t>
      </w:r>
      <w:r>
        <w:rPr>
          <w:rFonts w:hint="default" w:ascii="Times New Roman" w:hAnsi="Times New Roman" w:eastAsia="文星楷体" w:cs="Times New Roman"/>
          <w:b/>
          <w:bCs/>
          <w:sz w:val="32"/>
          <w:szCs w:val="32"/>
          <w:lang w:eastAsia="zh-CN"/>
        </w:rPr>
        <w:t>，规范行政决策</w:t>
      </w:r>
      <w:r>
        <w:rPr>
          <w:rFonts w:hint="default" w:ascii="Times New Roman" w:hAnsi="Times New Roman" w:eastAsia="文星楷体" w:cs="Times New Roman"/>
          <w:b/>
          <w:bCs/>
          <w:sz w:val="32"/>
          <w:szCs w:val="32"/>
          <w:lang w:val="en-US" w:eastAsia="zh-CN"/>
        </w:rPr>
        <w:t>程序</w:t>
      </w:r>
      <w:r>
        <w:rPr>
          <w:rFonts w:hint="default" w:ascii="Times New Roman" w:hAnsi="Times New Roman" w:eastAsia="文星楷体" w:cs="Times New Roman"/>
          <w:b/>
          <w:bCs/>
          <w:color w:val="000000"/>
          <w:sz w:val="32"/>
          <w:szCs w:val="32"/>
        </w:rPr>
        <w:t>。</w:t>
      </w:r>
      <w:r>
        <w:rPr>
          <w:rFonts w:hint="default" w:ascii="Times New Roman" w:hAnsi="Times New Roman" w:eastAsia="文星仿宋" w:cs="Times New Roman"/>
          <w:b/>
          <w:bCs/>
          <w:color w:val="000000"/>
          <w:sz w:val="32"/>
          <w:szCs w:val="32"/>
        </w:rPr>
        <w:t>一是</w:t>
      </w:r>
      <w:r>
        <w:rPr>
          <w:rFonts w:hint="default" w:ascii="Times New Roman" w:hAnsi="Times New Roman" w:eastAsia="文星仿宋" w:cs="Times New Roman"/>
          <w:b w:val="0"/>
          <w:bCs w:val="0"/>
          <w:color w:val="000000"/>
          <w:sz w:val="32"/>
          <w:szCs w:val="32"/>
        </w:rPr>
        <w:t>规范决策程序。坚持用制度管权管事管人，坚持重大决策集体讨论制度，严格执行《长沙镇“三重一大”事项议事规则》，加强内部权力制约，对财政资金分配使用、国有资产监管、政府采购等权力集中的部门和岗位实行分事行权、分岗设权，强化内部流程控制，防止权力滥用。</w:t>
      </w:r>
      <w:r>
        <w:rPr>
          <w:rFonts w:hint="default" w:ascii="Times New Roman" w:hAnsi="Times New Roman" w:eastAsia="文星仿宋" w:cs="Times New Roman"/>
          <w:b/>
          <w:bCs/>
          <w:color w:val="000000"/>
          <w:sz w:val="32"/>
          <w:szCs w:val="32"/>
        </w:rPr>
        <w:t>二是</w:t>
      </w:r>
      <w:r>
        <w:rPr>
          <w:rFonts w:hint="default" w:ascii="Times New Roman" w:hAnsi="Times New Roman" w:eastAsia="文星仿宋" w:cs="Times New Roman"/>
          <w:b w:val="0"/>
          <w:bCs w:val="0"/>
          <w:color w:val="000000"/>
          <w:sz w:val="32"/>
          <w:szCs w:val="32"/>
        </w:rPr>
        <w:t>确保决策</w:t>
      </w:r>
      <w:r>
        <w:rPr>
          <w:rFonts w:hint="default" w:ascii="Times New Roman" w:hAnsi="Times New Roman" w:eastAsia="文星仿宋" w:cs="Times New Roman"/>
          <w:b w:val="0"/>
          <w:bCs w:val="0"/>
          <w:color w:val="000000"/>
          <w:sz w:val="32"/>
          <w:szCs w:val="32"/>
          <w:lang w:eastAsia="zh-CN"/>
        </w:rPr>
        <w:t>法治化</w:t>
      </w:r>
      <w:r>
        <w:rPr>
          <w:rFonts w:hint="default" w:ascii="Times New Roman" w:hAnsi="Times New Roman" w:eastAsia="文星仿宋" w:cs="Times New Roman"/>
          <w:b w:val="0"/>
          <w:bCs w:val="0"/>
          <w:color w:val="000000"/>
          <w:sz w:val="32"/>
          <w:szCs w:val="32"/>
        </w:rPr>
        <w:t>。</w:t>
      </w:r>
      <w:r>
        <w:rPr>
          <w:rFonts w:hint="default" w:ascii="Times New Roman" w:hAnsi="Times New Roman" w:eastAsia="文星仿宋" w:cs="Times New Roman"/>
          <w:color w:val="000000"/>
          <w:sz w:val="32"/>
          <w:szCs w:val="32"/>
          <w:lang w:val="en-US" w:eastAsia="zh-CN"/>
        </w:rPr>
        <w:t>充分发挥法律顾问作用，聘请两名执业律师担任我镇法律顾问，为我镇重大事项、重大决策、规范性文件制定、行政争议等提供法律意见和建议，及时帮助解决复杂疑难矛盾纠纷，推进我镇各项重大决策部署合法合规。</w:t>
      </w:r>
      <w:r>
        <w:rPr>
          <w:rFonts w:hint="default" w:ascii="Times New Roman" w:hAnsi="Times New Roman" w:eastAsia="文星仿宋" w:cs="Times New Roman"/>
          <w:b/>
          <w:bCs/>
          <w:color w:val="000000"/>
          <w:sz w:val="32"/>
          <w:szCs w:val="32"/>
        </w:rPr>
        <w:t>三是</w:t>
      </w:r>
      <w:r>
        <w:rPr>
          <w:rFonts w:hint="default" w:ascii="Times New Roman" w:hAnsi="Times New Roman" w:eastAsia="文星仿宋" w:cs="Times New Roman"/>
          <w:b w:val="0"/>
          <w:bCs w:val="0"/>
          <w:color w:val="000000"/>
          <w:sz w:val="32"/>
          <w:szCs w:val="32"/>
        </w:rPr>
        <w:t>自觉接受人大监督。今年来，镇村人大代表联络室站（室）共收集意见建议</w:t>
      </w:r>
      <w:r>
        <w:rPr>
          <w:rFonts w:hint="default" w:ascii="Times New Roman" w:hAnsi="Times New Roman" w:eastAsia="文星仿宋" w:cs="Times New Roman"/>
          <w:b w:val="0"/>
          <w:bCs w:val="0"/>
          <w:color w:val="000000"/>
          <w:sz w:val="32"/>
          <w:szCs w:val="32"/>
          <w:lang w:val="en-US" w:eastAsia="zh-CN"/>
        </w:rPr>
        <w:t>17</w:t>
      </w:r>
      <w:r>
        <w:rPr>
          <w:rFonts w:hint="default" w:ascii="Times New Roman" w:hAnsi="Times New Roman" w:eastAsia="文星仿宋" w:cs="Times New Roman"/>
          <w:b w:val="0"/>
          <w:bCs w:val="0"/>
          <w:color w:val="000000"/>
          <w:sz w:val="32"/>
          <w:szCs w:val="32"/>
        </w:rPr>
        <w:t>条，均已交办落实。</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1" w:firstLineChars="200"/>
        <w:textAlignment w:val="auto"/>
        <w:rPr>
          <w:rFonts w:hint="default" w:ascii="Times New Roman" w:hAnsi="Times New Roman" w:eastAsia="文星仿宋" w:cs="Times New Roman"/>
          <w:sz w:val="32"/>
          <w:szCs w:val="32"/>
          <w:lang w:eastAsia="zh-CN"/>
        </w:rPr>
      </w:pPr>
      <w:r>
        <w:rPr>
          <w:rFonts w:hint="default" w:ascii="Times New Roman" w:hAnsi="Times New Roman" w:eastAsia="文星楷体" w:cs="Times New Roman"/>
          <w:b/>
          <w:bCs/>
          <w:color w:val="000000"/>
          <w:sz w:val="32"/>
          <w:szCs w:val="32"/>
          <w:lang w:val="en-US" w:eastAsia="zh-CN"/>
        </w:rPr>
        <w:t>（七）强化工作举措，提升基层治理效能</w:t>
      </w:r>
      <w:r>
        <w:rPr>
          <w:rFonts w:hint="default" w:ascii="Times New Roman" w:hAnsi="Times New Roman" w:eastAsia="文星楷体" w:cs="Times New Roman"/>
          <w:b/>
          <w:bCs/>
          <w:color w:val="000000"/>
          <w:sz w:val="32"/>
          <w:szCs w:val="32"/>
          <w:lang w:eastAsia="zh-CN"/>
        </w:rPr>
        <w:t>。</w:t>
      </w:r>
      <w:r>
        <w:rPr>
          <w:rFonts w:hint="default" w:ascii="Times New Roman" w:hAnsi="Times New Roman" w:eastAsia="文星仿宋" w:cs="Times New Roman"/>
          <w:b/>
          <w:bCs/>
          <w:sz w:val="32"/>
          <w:szCs w:val="32"/>
          <w:lang w:eastAsia="zh-CN"/>
        </w:rPr>
        <w:t>一是</w:t>
      </w:r>
      <w:r>
        <w:rPr>
          <w:rFonts w:hint="default" w:ascii="Times New Roman" w:hAnsi="Times New Roman" w:eastAsia="文星仿宋" w:cs="Times New Roman"/>
          <w:b w:val="0"/>
          <w:bCs w:val="0"/>
          <w:sz w:val="32"/>
          <w:szCs w:val="32"/>
          <w:lang w:eastAsia="zh-CN"/>
        </w:rPr>
        <w:t>创新群众工作方式方法，</w:t>
      </w:r>
      <w:r>
        <w:rPr>
          <w:rFonts w:hint="default" w:ascii="Times New Roman" w:hAnsi="Times New Roman" w:eastAsia="文星仿宋" w:cs="Times New Roman"/>
          <w:sz w:val="32"/>
          <w:szCs w:val="32"/>
          <w:lang w:eastAsia="zh-CN"/>
        </w:rPr>
        <w:t>深入开展</w:t>
      </w:r>
      <w:r>
        <w:rPr>
          <w:rFonts w:hint="eastAsia" w:ascii="Times New Roman" w:hAnsi="Times New Roman" w:eastAsia="文星仿宋" w:cs="Times New Roman"/>
          <w:sz w:val="32"/>
          <w:szCs w:val="32"/>
          <w:lang w:eastAsia="zh-CN"/>
        </w:rPr>
        <w:t>“</w:t>
      </w:r>
      <w:r>
        <w:rPr>
          <w:rFonts w:hint="eastAsia" w:ascii="Times New Roman" w:hAnsi="Times New Roman" w:eastAsia="文星仿宋" w:cs="Times New Roman"/>
          <w:sz w:val="32"/>
          <w:szCs w:val="32"/>
          <w:lang w:val="en-US" w:eastAsia="zh-CN"/>
        </w:rPr>
        <w:t>1+1+5+N</w:t>
      </w:r>
      <w:r>
        <w:rPr>
          <w:rFonts w:hint="eastAsia" w:ascii="Times New Roman" w:hAnsi="Times New Roman" w:eastAsia="文星仿宋" w:cs="Times New Roman"/>
          <w:sz w:val="32"/>
          <w:szCs w:val="32"/>
          <w:lang w:eastAsia="zh-CN"/>
        </w:rPr>
        <w:t>”党员直接联系服务群众、</w:t>
      </w:r>
      <w:r>
        <w:rPr>
          <w:rFonts w:hint="default" w:ascii="Times New Roman" w:hAnsi="Times New Roman" w:eastAsia="文星仿宋" w:cs="Times New Roman"/>
          <w:sz w:val="32"/>
          <w:szCs w:val="32"/>
          <w:lang w:eastAsia="zh-CN"/>
        </w:rPr>
        <w:t>“长沙夜</w:t>
      </w:r>
      <w:r>
        <w:rPr>
          <w:rFonts w:hint="eastAsia" w:ascii="Times New Roman" w:hAnsi="Times New Roman" w:eastAsia="文星仿宋" w:cs="Times New Roman"/>
          <w:sz w:val="32"/>
          <w:szCs w:val="32"/>
          <w:lang w:eastAsia="zh-CN"/>
        </w:rPr>
        <w:t>访</w:t>
      </w:r>
      <w:r>
        <w:rPr>
          <w:rFonts w:hint="default" w:ascii="Times New Roman" w:hAnsi="Times New Roman" w:eastAsia="文星仿宋" w:cs="Times New Roman"/>
          <w:sz w:val="32"/>
          <w:szCs w:val="32"/>
          <w:lang w:eastAsia="zh-CN"/>
        </w:rPr>
        <w:t>”行动，有针对性地解决群众关注的热点难点问题，激发基层治理新活力。</w:t>
      </w:r>
      <w:r>
        <w:rPr>
          <w:rFonts w:hint="default" w:ascii="Times New Roman" w:hAnsi="Times New Roman" w:eastAsia="文星仿宋" w:cs="Times New Roman"/>
          <w:sz w:val="32"/>
          <w:szCs w:val="32"/>
          <w:lang w:val="en-US" w:eastAsia="zh-CN"/>
        </w:rPr>
        <w:t>累计</w:t>
      </w:r>
      <w:r>
        <w:rPr>
          <w:rFonts w:hint="default" w:ascii="Times New Roman" w:hAnsi="Times New Roman" w:eastAsia="文星仿宋" w:cs="Times New Roman"/>
          <w:color w:val="auto"/>
          <w:spacing w:val="0"/>
          <w:kern w:val="2"/>
          <w:sz w:val="32"/>
          <w:szCs w:val="32"/>
          <w:u w:val="none"/>
        </w:rPr>
        <w:t>开展夜访活动</w:t>
      </w:r>
      <w:r>
        <w:rPr>
          <w:rFonts w:hint="default" w:ascii="Times New Roman" w:hAnsi="Times New Roman" w:eastAsia="文星仿宋" w:cs="Times New Roman"/>
          <w:color w:val="auto"/>
          <w:spacing w:val="0"/>
          <w:kern w:val="2"/>
          <w:sz w:val="32"/>
          <w:szCs w:val="32"/>
          <w:u w:val="none"/>
          <w:lang w:val="en-US" w:eastAsia="zh-CN"/>
        </w:rPr>
        <w:t>50</w:t>
      </w:r>
      <w:r>
        <w:rPr>
          <w:rFonts w:hint="default" w:ascii="Times New Roman" w:hAnsi="Times New Roman" w:eastAsia="文星仿宋" w:cs="Times New Roman"/>
          <w:color w:val="auto"/>
          <w:spacing w:val="0"/>
          <w:kern w:val="2"/>
          <w:sz w:val="32"/>
          <w:szCs w:val="32"/>
          <w:u w:val="none"/>
        </w:rPr>
        <w:t>次，走访群众</w:t>
      </w:r>
      <w:r>
        <w:rPr>
          <w:rFonts w:hint="default" w:ascii="Times New Roman" w:hAnsi="Times New Roman" w:eastAsia="文星仿宋" w:cs="Times New Roman"/>
          <w:color w:val="auto"/>
          <w:spacing w:val="0"/>
          <w:kern w:val="2"/>
          <w:sz w:val="32"/>
          <w:szCs w:val="32"/>
          <w:u w:val="none"/>
          <w:lang w:val="en-US" w:eastAsia="zh-CN"/>
        </w:rPr>
        <w:t>150</w:t>
      </w:r>
      <w:r>
        <w:rPr>
          <w:rFonts w:hint="default" w:ascii="Times New Roman" w:hAnsi="Times New Roman" w:eastAsia="文星仿宋" w:cs="Times New Roman"/>
          <w:color w:val="auto"/>
          <w:spacing w:val="0"/>
          <w:kern w:val="2"/>
          <w:sz w:val="32"/>
          <w:szCs w:val="32"/>
          <w:u w:val="none"/>
        </w:rPr>
        <w:t>户，收集群众意见建议</w:t>
      </w:r>
      <w:r>
        <w:rPr>
          <w:rFonts w:hint="default" w:ascii="Times New Roman" w:hAnsi="Times New Roman" w:eastAsia="文星仿宋" w:cs="Times New Roman"/>
          <w:color w:val="auto"/>
          <w:spacing w:val="0"/>
          <w:kern w:val="2"/>
          <w:sz w:val="32"/>
          <w:szCs w:val="32"/>
          <w:u w:val="none"/>
          <w:lang w:val="en-US" w:eastAsia="zh-CN"/>
        </w:rPr>
        <w:t>35</w:t>
      </w:r>
      <w:r>
        <w:rPr>
          <w:rFonts w:hint="default" w:ascii="Times New Roman" w:hAnsi="Times New Roman" w:eastAsia="文星仿宋" w:cs="Times New Roman"/>
          <w:color w:val="auto"/>
          <w:spacing w:val="0"/>
          <w:kern w:val="2"/>
          <w:sz w:val="32"/>
          <w:szCs w:val="32"/>
          <w:u w:val="none"/>
        </w:rPr>
        <w:t>条，现场解决群众关心的热点难点问题</w:t>
      </w:r>
      <w:r>
        <w:rPr>
          <w:rFonts w:hint="default" w:ascii="Times New Roman" w:hAnsi="Times New Roman" w:eastAsia="文星仿宋" w:cs="Times New Roman"/>
          <w:color w:val="auto"/>
          <w:spacing w:val="0"/>
          <w:kern w:val="2"/>
          <w:sz w:val="32"/>
          <w:szCs w:val="32"/>
          <w:u w:val="none"/>
          <w:lang w:val="en-US" w:eastAsia="zh-CN"/>
        </w:rPr>
        <w:t>12</w:t>
      </w:r>
      <w:r>
        <w:rPr>
          <w:rFonts w:hint="default" w:ascii="Times New Roman" w:hAnsi="Times New Roman" w:eastAsia="文星仿宋" w:cs="Times New Roman"/>
          <w:color w:val="auto"/>
          <w:spacing w:val="0"/>
          <w:kern w:val="2"/>
          <w:sz w:val="32"/>
          <w:szCs w:val="32"/>
          <w:u w:val="none"/>
        </w:rPr>
        <w:t>件</w:t>
      </w:r>
      <w:r>
        <w:rPr>
          <w:rFonts w:hint="default" w:ascii="Times New Roman" w:hAnsi="Times New Roman" w:eastAsia="文星仿宋" w:cs="Times New Roman"/>
          <w:color w:val="auto"/>
          <w:spacing w:val="0"/>
          <w:kern w:val="2"/>
          <w:sz w:val="32"/>
          <w:szCs w:val="32"/>
          <w:lang w:eastAsia="zh-CN"/>
        </w:rPr>
        <w:t>。</w:t>
      </w:r>
      <w:r>
        <w:rPr>
          <w:rFonts w:hint="default" w:ascii="Times New Roman" w:hAnsi="Times New Roman" w:eastAsia="文星仿宋" w:cs="Times New Roman"/>
          <w:b/>
          <w:bCs/>
          <w:sz w:val="32"/>
          <w:szCs w:val="32"/>
          <w:lang w:eastAsia="zh-CN"/>
        </w:rPr>
        <w:t>二是</w:t>
      </w:r>
      <w:r>
        <w:rPr>
          <w:rFonts w:hint="default" w:ascii="Times New Roman" w:hAnsi="Times New Roman" w:eastAsia="文星仿宋" w:cs="Times New Roman"/>
          <w:sz w:val="32"/>
          <w:szCs w:val="32"/>
          <w:lang w:val="en-US" w:eastAsia="zh-CN"/>
        </w:rPr>
        <w:t>落实</w:t>
      </w:r>
      <w:r>
        <w:rPr>
          <w:rFonts w:hint="eastAsia" w:ascii="Times New Roman" w:hAnsi="Times New Roman" w:eastAsia="文星仿宋" w:cs="Times New Roman"/>
          <w:sz w:val="32"/>
          <w:szCs w:val="32"/>
          <w:lang w:val="en-US" w:eastAsia="zh-CN"/>
        </w:rPr>
        <w:t>“</w:t>
      </w:r>
      <w:r>
        <w:rPr>
          <w:rFonts w:hint="default" w:ascii="Times New Roman" w:hAnsi="Times New Roman" w:eastAsia="文星仿宋" w:cs="Times New Roman"/>
          <w:sz w:val="32"/>
          <w:szCs w:val="32"/>
          <w:lang w:val="en-US" w:eastAsia="zh-CN"/>
        </w:rPr>
        <w:t>1+6+N</w:t>
      </w:r>
      <w:r>
        <w:rPr>
          <w:rFonts w:hint="eastAsia" w:ascii="Times New Roman" w:hAnsi="Times New Roman" w:eastAsia="文星仿宋" w:cs="Times New Roman"/>
          <w:sz w:val="32"/>
          <w:szCs w:val="32"/>
          <w:lang w:val="en-US" w:eastAsia="zh-CN"/>
        </w:rPr>
        <w:t>”</w:t>
      </w:r>
      <w:r>
        <w:rPr>
          <w:rFonts w:hint="default" w:ascii="Times New Roman" w:hAnsi="Times New Roman" w:eastAsia="文星仿宋" w:cs="Times New Roman"/>
          <w:sz w:val="32"/>
          <w:szCs w:val="32"/>
          <w:lang w:val="en-US" w:eastAsia="zh-CN"/>
        </w:rPr>
        <w:t>基层治理体系建设，积极发挥多元化解的大调解机制，聚焦矛盾纠纷调处前移和预防化解，对镇综治中心进行升级改造，将镇综治中心、基层调解委员会和个人调解工作室打造成一个以案释法的前沿阵地和解决民生问题的平台，做到调解一宗，教育一片的效果。</w:t>
      </w:r>
      <w:r>
        <w:rPr>
          <w:rFonts w:hint="default" w:ascii="Times New Roman" w:hAnsi="Times New Roman" w:eastAsia="文星仿宋" w:cs="Times New Roman"/>
          <w:color w:val="auto"/>
          <w:sz w:val="32"/>
          <w:szCs w:val="32"/>
        </w:rPr>
        <w:t>今年全镇共受理各类矛盾纠纷1</w:t>
      </w:r>
      <w:r>
        <w:rPr>
          <w:rFonts w:hint="default" w:ascii="Times New Roman" w:hAnsi="Times New Roman" w:eastAsia="文星仿宋" w:cs="Times New Roman"/>
          <w:color w:val="auto"/>
          <w:sz w:val="32"/>
          <w:szCs w:val="32"/>
          <w:lang w:val="en-US" w:eastAsia="zh-CN"/>
        </w:rPr>
        <w:t>14</w:t>
      </w:r>
      <w:r>
        <w:rPr>
          <w:rFonts w:hint="default" w:ascii="Times New Roman" w:hAnsi="Times New Roman" w:eastAsia="文星仿宋" w:cs="Times New Roman"/>
          <w:color w:val="auto"/>
          <w:sz w:val="32"/>
          <w:szCs w:val="32"/>
        </w:rPr>
        <w:t>宗，处理1</w:t>
      </w:r>
      <w:r>
        <w:rPr>
          <w:rFonts w:hint="default" w:ascii="Times New Roman" w:hAnsi="Times New Roman" w:eastAsia="文星仿宋" w:cs="Times New Roman"/>
          <w:color w:val="auto"/>
          <w:sz w:val="32"/>
          <w:szCs w:val="32"/>
          <w:lang w:val="en-US" w:eastAsia="zh-CN"/>
        </w:rPr>
        <w:t>14</w:t>
      </w:r>
      <w:r>
        <w:rPr>
          <w:rFonts w:hint="default" w:ascii="Times New Roman" w:hAnsi="Times New Roman" w:eastAsia="文星仿宋" w:cs="Times New Roman"/>
          <w:color w:val="auto"/>
          <w:sz w:val="32"/>
          <w:szCs w:val="32"/>
        </w:rPr>
        <w:t>宗，成功调处1</w:t>
      </w:r>
      <w:r>
        <w:rPr>
          <w:rFonts w:hint="default" w:ascii="Times New Roman" w:hAnsi="Times New Roman" w:eastAsia="文星仿宋" w:cs="Times New Roman"/>
          <w:color w:val="auto"/>
          <w:sz w:val="32"/>
          <w:szCs w:val="32"/>
          <w:lang w:val="en-US" w:eastAsia="zh-CN"/>
        </w:rPr>
        <w:t>10</w:t>
      </w:r>
      <w:r>
        <w:rPr>
          <w:rFonts w:hint="default" w:ascii="Times New Roman" w:hAnsi="Times New Roman" w:eastAsia="文星仿宋" w:cs="Times New Roman"/>
          <w:color w:val="auto"/>
          <w:sz w:val="32"/>
          <w:szCs w:val="32"/>
        </w:rPr>
        <w:t>宗，调处成功率96.</w:t>
      </w:r>
      <w:r>
        <w:rPr>
          <w:rFonts w:hint="default" w:ascii="Times New Roman" w:hAnsi="Times New Roman" w:eastAsia="文星仿宋" w:cs="Times New Roman"/>
          <w:color w:val="auto"/>
          <w:sz w:val="32"/>
          <w:szCs w:val="32"/>
          <w:lang w:val="en-US" w:eastAsia="zh-CN"/>
        </w:rPr>
        <w:t>5</w:t>
      </w:r>
      <w:r>
        <w:rPr>
          <w:rFonts w:hint="default" w:ascii="Times New Roman" w:hAnsi="Times New Roman" w:eastAsia="文星仿宋" w:cs="Times New Roman"/>
          <w:color w:val="auto"/>
          <w:sz w:val="32"/>
          <w:szCs w:val="32"/>
        </w:rPr>
        <w:t>%。</w:t>
      </w:r>
      <w:r>
        <w:rPr>
          <w:rFonts w:hint="default" w:ascii="Times New Roman" w:hAnsi="Times New Roman" w:eastAsia="仿宋" w:cs="Times New Roman"/>
          <w:b/>
          <w:bCs/>
          <w:color w:val="auto"/>
          <w:sz w:val="32"/>
          <w:szCs w:val="32"/>
        </w:rPr>
        <w:t>三</w:t>
      </w:r>
      <w:r>
        <w:rPr>
          <w:rFonts w:hint="default" w:ascii="Times New Roman" w:hAnsi="Times New Roman" w:eastAsia="仿宋" w:cs="Times New Roman"/>
          <w:b/>
          <w:bCs/>
          <w:color w:val="000000"/>
          <w:sz w:val="32"/>
          <w:szCs w:val="32"/>
        </w:rPr>
        <w:t>是</w:t>
      </w:r>
      <w:r>
        <w:rPr>
          <w:rFonts w:hint="default" w:ascii="Times New Roman" w:hAnsi="Times New Roman" w:eastAsia="仿宋" w:cs="Times New Roman"/>
          <w:b w:val="0"/>
          <w:bCs w:val="0"/>
          <w:color w:val="000000"/>
          <w:sz w:val="32"/>
          <w:szCs w:val="32"/>
        </w:rPr>
        <w:t>深化村风民风建设，</w:t>
      </w:r>
      <w:r>
        <w:rPr>
          <w:rFonts w:hint="default" w:ascii="Times New Roman" w:hAnsi="Times New Roman" w:eastAsia="文星仿宋" w:cs="Times New Roman"/>
          <w:sz w:val="32"/>
          <w:szCs w:val="32"/>
          <w:lang w:val="en-US" w:eastAsia="zh-CN"/>
        </w:rPr>
        <w:t>以长沙镇大密村创建</w:t>
      </w:r>
      <w:r>
        <w:rPr>
          <w:rFonts w:hint="default" w:ascii="Times New Roman" w:hAnsi="Times New Roman" w:eastAsia="文星仿宋" w:cs="Times New Roman"/>
          <w:bCs/>
          <w:sz w:val="32"/>
          <w:szCs w:val="32"/>
          <w:lang w:eastAsia="zh-CN"/>
        </w:rPr>
        <w:t>“全国民主法治示范村”</w:t>
      </w:r>
      <w:r>
        <w:rPr>
          <w:rFonts w:hint="default" w:ascii="Times New Roman" w:hAnsi="Times New Roman" w:eastAsia="文星仿宋" w:cs="Times New Roman"/>
          <w:sz w:val="32"/>
          <w:szCs w:val="32"/>
          <w:lang w:val="en-US" w:eastAsia="zh-CN"/>
        </w:rPr>
        <w:t>为契机，探索出具有本地特色的法治乡村建设模式，使村党组织成为服务群众、凝聚人心、化解矛盾、促进和谐的坚强战斗堡垒。</w:t>
      </w:r>
      <w:r>
        <w:rPr>
          <w:rFonts w:hint="default" w:ascii="Times New Roman" w:hAnsi="Times New Roman" w:eastAsia="文星仿宋" w:cs="Times New Roman"/>
          <w:b/>
          <w:bCs/>
          <w:sz w:val="32"/>
          <w:szCs w:val="32"/>
          <w:lang w:val="en-US" w:eastAsia="zh-CN"/>
        </w:rPr>
        <w:t>四是</w:t>
      </w:r>
      <w:r>
        <w:rPr>
          <w:rFonts w:hint="default" w:ascii="Times New Roman" w:hAnsi="Times New Roman" w:eastAsia="文星仿宋" w:cs="Times New Roman"/>
          <w:bCs/>
          <w:color w:val="000000"/>
          <w:sz w:val="32"/>
          <w:szCs w:val="32"/>
        </w:rPr>
        <w:t>依法</w:t>
      </w:r>
      <w:r>
        <w:rPr>
          <w:rFonts w:hint="default" w:ascii="Times New Roman" w:hAnsi="Times New Roman" w:eastAsia="文星仿宋" w:cs="Times New Roman"/>
          <w:color w:val="000000"/>
          <w:sz w:val="32"/>
          <w:szCs w:val="32"/>
        </w:rPr>
        <w:t>解决信访问题</w:t>
      </w:r>
      <w:r>
        <w:rPr>
          <w:rFonts w:hint="default" w:ascii="Times New Roman" w:hAnsi="Times New Roman" w:eastAsia="文星仿宋" w:cs="Times New Roman"/>
          <w:color w:val="000000"/>
          <w:sz w:val="32"/>
          <w:szCs w:val="32"/>
          <w:lang w:eastAsia="zh-CN"/>
        </w:rPr>
        <w:t>，</w:t>
      </w:r>
      <w:r>
        <w:rPr>
          <w:rFonts w:hint="default" w:ascii="Times New Roman" w:hAnsi="Times New Roman" w:eastAsia="文星仿宋" w:cs="Times New Roman"/>
          <w:bCs/>
          <w:color w:val="000000"/>
          <w:sz w:val="32"/>
          <w:szCs w:val="32"/>
        </w:rPr>
        <w:t>落实国家《信访工作条例》，</w:t>
      </w:r>
      <w:r>
        <w:rPr>
          <w:rFonts w:hint="default" w:ascii="Times New Roman" w:hAnsi="Times New Roman" w:eastAsia="文星仿宋" w:cs="Times New Roman"/>
          <w:color w:val="000000"/>
          <w:sz w:val="32"/>
          <w:szCs w:val="32"/>
        </w:rPr>
        <w:t>重视和规范初信初访办理，让信访问题在基层得到及时就地化解</w:t>
      </w:r>
      <w:r>
        <w:rPr>
          <w:rFonts w:hint="default" w:ascii="Times New Roman" w:hAnsi="Times New Roman" w:eastAsia="文星仿宋" w:cs="Times New Roman"/>
          <w:color w:val="000000"/>
          <w:sz w:val="32"/>
          <w:szCs w:val="32"/>
          <w:lang w:eastAsia="zh-CN"/>
        </w:rPr>
        <w:t>，</w:t>
      </w:r>
      <w:r>
        <w:rPr>
          <w:rFonts w:hint="default" w:ascii="Times New Roman" w:hAnsi="Times New Roman" w:eastAsia="文星仿宋" w:cs="Times New Roman"/>
          <w:color w:val="000000"/>
          <w:sz w:val="32"/>
          <w:szCs w:val="32"/>
        </w:rPr>
        <w:t>对依法应当通过复议、诉讼、仲裁等法定途径解决的，及时引导群众通过法定途径解决。</w:t>
      </w:r>
      <w:r>
        <w:rPr>
          <w:rFonts w:hint="default" w:ascii="Times New Roman" w:hAnsi="Times New Roman" w:eastAsia="文星仿宋" w:cs="Times New Roman"/>
          <w:color w:val="000000"/>
          <w:sz w:val="32"/>
          <w:szCs w:val="32"/>
          <w:lang w:eastAsia="zh-CN"/>
        </w:rPr>
        <w:t>2023</w:t>
      </w:r>
      <w:r>
        <w:rPr>
          <w:rFonts w:hint="default" w:ascii="Times New Roman" w:hAnsi="Times New Roman" w:eastAsia="文星仿宋" w:cs="Times New Roman"/>
          <w:color w:val="000000"/>
          <w:sz w:val="32"/>
          <w:szCs w:val="32"/>
        </w:rPr>
        <w:t>年累计接到市、区信访局转来</w:t>
      </w:r>
      <w:r>
        <w:rPr>
          <w:rFonts w:hint="default" w:ascii="Times New Roman" w:hAnsi="Times New Roman" w:eastAsia="文星仿宋" w:cs="Times New Roman"/>
          <w:color w:val="000000"/>
          <w:sz w:val="32"/>
          <w:szCs w:val="32"/>
          <w:lang w:val="en-US" w:eastAsia="zh-CN"/>
        </w:rPr>
        <w:t>信</w:t>
      </w:r>
      <w:r>
        <w:rPr>
          <w:rFonts w:hint="default" w:ascii="Times New Roman" w:hAnsi="Times New Roman" w:eastAsia="文星仿宋" w:cs="Times New Roman"/>
          <w:color w:val="000000"/>
          <w:sz w:val="32"/>
          <w:szCs w:val="32"/>
        </w:rPr>
        <w:t>访件</w:t>
      </w:r>
      <w:r>
        <w:rPr>
          <w:rFonts w:hint="default" w:ascii="Times New Roman" w:hAnsi="Times New Roman" w:eastAsia="文星仿宋" w:cs="Times New Roman"/>
          <w:color w:val="000000"/>
          <w:sz w:val="32"/>
          <w:szCs w:val="32"/>
          <w:lang w:val="en-US" w:eastAsia="zh-CN"/>
        </w:rPr>
        <w:t>18宗</w:t>
      </w:r>
      <w:r>
        <w:rPr>
          <w:rFonts w:hint="default" w:ascii="Times New Roman" w:hAnsi="Times New Roman" w:eastAsia="文星仿宋" w:cs="Times New Roman"/>
          <w:color w:val="000000"/>
          <w:sz w:val="32"/>
          <w:szCs w:val="32"/>
          <w:lang w:eastAsia="zh-CN"/>
        </w:rPr>
        <w:t>、</w:t>
      </w:r>
      <w:r>
        <w:rPr>
          <w:rFonts w:hint="default" w:ascii="Times New Roman" w:hAnsi="Times New Roman" w:eastAsia="文星仿宋" w:cs="Times New Roman"/>
          <w:color w:val="000000"/>
          <w:sz w:val="32"/>
          <w:szCs w:val="32"/>
        </w:rPr>
        <w:t>镇级</w:t>
      </w:r>
      <w:r>
        <w:rPr>
          <w:rFonts w:hint="default" w:ascii="Times New Roman" w:hAnsi="Times New Roman" w:eastAsia="文星仿宋" w:cs="Times New Roman"/>
          <w:color w:val="000000"/>
          <w:sz w:val="32"/>
          <w:szCs w:val="32"/>
          <w:lang w:val="en-US" w:eastAsia="zh-CN"/>
        </w:rPr>
        <w:t>36宗</w:t>
      </w:r>
      <w:r>
        <w:rPr>
          <w:rFonts w:hint="default" w:ascii="Times New Roman" w:hAnsi="Times New Roman" w:eastAsia="文星仿宋" w:cs="Times New Roman"/>
          <w:color w:val="000000"/>
          <w:sz w:val="32"/>
          <w:szCs w:val="32"/>
        </w:rPr>
        <w:t>，共调处</w:t>
      </w:r>
      <w:r>
        <w:rPr>
          <w:rFonts w:hint="default" w:ascii="Times New Roman" w:hAnsi="Times New Roman" w:eastAsia="文星仿宋" w:cs="Times New Roman"/>
          <w:color w:val="000000"/>
          <w:sz w:val="32"/>
          <w:szCs w:val="32"/>
          <w:lang w:val="en-US" w:eastAsia="zh-CN"/>
        </w:rPr>
        <w:t>51</w:t>
      </w:r>
      <w:r>
        <w:rPr>
          <w:rFonts w:hint="default" w:ascii="Times New Roman" w:hAnsi="Times New Roman" w:eastAsia="文星仿宋" w:cs="Times New Roman"/>
          <w:color w:val="000000"/>
          <w:sz w:val="32"/>
          <w:szCs w:val="32"/>
        </w:rPr>
        <w:t>宗。</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文星黑体" w:cs="Times New Roman"/>
          <w:b w:val="0"/>
          <w:bCs/>
          <w:kern w:val="2"/>
          <w:sz w:val="32"/>
          <w:szCs w:val="32"/>
          <w:lang w:val="en-US" w:eastAsia="zh-CN" w:bidi="ar-SA"/>
        </w:rPr>
      </w:pPr>
      <w:r>
        <w:rPr>
          <w:rFonts w:hint="default" w:ascii="Times New Roman" w:hAnsi="Times New Roman" w:eastAsia="文星黑体" w:cs="Times New Roman"/>
          <w:b w:val="0"/>
          <w:bCs/>
          <w:kern w:val="2"/>
          <w:sz w:val="32"/>
          <w:szCs w:val="32"/>
          <w:lang w:val="en-US" w:eastAsia="zh-CN" w:bidi="ar-SA"/>
        </w:rPr>
        <w:t>二、存在的问题与不足</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文星仿宋" w:cs="Times New Roman"/>
          <w:sz w:val="32"/>
          <w:szCs w:val="32"/>
          <w:lang w:val="en-US" w:eastAsia="zh-CN"/>
        </w:rPr>
      </w:pPr>
      <w:r>
        <w:rPr>
          <w:rFonts w:hint="default" w:ascii="Times New Roman" w:hAnsi="Times New Roman" w:eastAsia="文星仿宋" w:cs="Times New Roman"/>
          <w:sz w:val="32"/>
          <w:szCs w:val="32"/>
          <w:lang w:eastAsia="zh-CN"/>
        </w:rPr>
        <w:t>今年，我镇法治政府建设各项工作任务得到了深入全面落实，全民的法律素质不断加强，依法行政的水平不断提高，社会安定稳定，经济持续发展，取得了一定的成绩。但也存在一些不容忽视的困难和问题：</w:t>
      </w:r>
      <w:r>
        <w:rPr>
          <w:rFonts w:hint="default" w:ascii="Times New Roman" w:hAnsi="Times New Roman" w:eastAsia="文星仿宋" w:cs="Times New Roman"/>
          <w:b/>
          <w:bCs/>
          <w:sz w:val="32"/>
          <w:szCs w:val="32"/>
          <w:lang w:eastAsia="zh-CN"/>
        </w:rPr>
        <w:t>一是</w:t>
      </w:r>
      <w:r>
        <w:rPr>
          <w:rFonts w:hint="default" w:ascii="Times New Roman" w:hAnsi="Times New Roman" w:eastAsia="文星仿宋" w:cs="Times New Roman"/>
          <w:b w:val="0"/>
          <w:bCs w:val="0"/>
          <w:sz w:val="32"/>
          <w:szCs w:val="32"/>
          <w:lang w:eastAsia="zh-CN"/>
        </w:rPr>
        <w:t>推进政府法治建设工作有待加强，部分工作人员对全面推进法治政府建设工作的重要性和意义认识不足，运用法治思维和法治方式解决问题的能力还有待进一步提升</w:t>
      </w:r>
      <w:r>
        <w:rPr>
          <w:rFonts w:hint="eastAsia" w:ascii="Times New Roman" w:hAnsi="Times New Roman" w:eastAsia="文星仿宋" w:cs="Times New Roman"/>
          <w:b w:val="0"/>
          <w:bCs w:val="0"/>
          <w:sz w:val="32"/>
          <w:szCs w:val="32"/>
          <w:lang w:eastAsia="zh-CN"/>
        </w:rPr>
        <w:t>；</w:t>
      </w:r>
      <w:r>
        <w:rPr>
          <w:rFonts w:hint="default" w:ascii="Times New Roman" w:hAnsi="Times New Roman" w:eastAsia="文星仿宋" w:cs="Times New Roman"/>
          <w:b/>
          <w:bCs/>
          <w:sz w:val="32"/>
          <w:szCs w:val="32"/>
          <w:lang w:eastAsia="zh-CN"/>
        </w:rPr>
        <w:t>二是</w:t>
      </w:r>
      <w:r>
        <w:rPr>
          <w:rFonts w:hint="default" w:ascii="Times New Roman" w:hAnsi="Times New Roman" w:eastAsia="文星仿宋" w:cs="Times New Roman"/>
          <w:b w:val="0"/>
          <w:bCs w:val="0"/>
          <w:sz w:val="32"/>
          <w:szCs w:val="32"/>
          <w:lang w:eastAsia="zh-CN"/>
        </w:rPr>
        <w:t>法治宣传教育工作创新力度不够，宣传模式主要采取制作宣传栏、发放宣传资料、悬挂横幅、张贴海报等传统方式为多，现代化和信息化宣传方式运用还不够广泛，对</w:t>
      </w:r>
      <w:r>
        <w:rPr>
          <w:rFonts w:hint="default" w:ascii="Times New Roman" w:hAnsi="Times New Roman" w:eastAsia="文星仿宋" w:cs="Times New Roman"/>
          <w:sz w:val="32"/>
          <w:szCs w:val="32"/>
          <w:lang w:eastAsia="zh-CN"/>
        </w:rPr>
        <w:t>于创新提高普法工作需要进一步探索和努力</w:t>
      </w:r>
      <w:r>
        <w:rPr>
          <w:rFonts w:hint="eastAsia" w:ascii="Times New Roman" w:hAnsi="Times New Roman" w:eastAsia="文星仿宋" w:cs="Times New Roman"/>
          <w:sz w:val="32"/>
          <w:szCs w:val="32"/>
          <w:lang w:eastAsia="zh-CN"/>
        </w:rPr>
        <w:t>；</w:t>
      </w:r>
      <w:r>
        <w:rPr>
          <w:rFonts w:hint="default" w:ascii="Times New Roman" w:hAnsi="Times New Roman" w:eastAsia="文星仿宋" w:cs="Times New Roman"/>
          <w:b/>
          <w:bCs/>
          <w:sz w:val="32"/>
          <w:szCs w:val="32"/>
          <w:lang w:eastAsia="zh-CN"/>
        </w:rPr>
        <w:t>三是</w:t>
      </w:r>
      <w:r>
        <w:rPr>
          <w:rFonts w:hint="default" w:ascii="Times New Roman" w:hAnsi="Times New Roman" w:eastAsia="文星仿宋" w:cs="Times New Roman"/>
          <w:sz w:val="32"/>
          <w:szCs w:val="32"/>
          <w:lang w:eastAsia="zh-CN"/>
        </w:rPr>
        <w:t>法治政府推进工作成效需进一步提升</w:t>
      </w:r>
      <w:r>
        <w:rPr>
          <w:rFonts w:hint="eastAsia" w:ascii="Times New Roman" w:hAnsi="Times New Roman" w:eastAsia="文星仿宋" w:cs="Times New Roman"/>
          <w:sz w:val="32"/>
          <w:szCs w:val="32"/>
          <w:lang w:eastAsia="zh-CN"/>
        </w:rPr>
        <w:t>，</w:t>
      </w:r>
      <w:bookmarkStart w:id="0" w:name="_GoBack"/>
      <w:bookmarkEnd w:id="0"/>
      <w:r>
        <w:rPr>
          <w:rFonts w:hint="default" w:ascii="Times New Roman" w:hAnsi="Times New Roman" w:eastAsia="文星仿宋" w:cs="Times New Roman"/>
          <w:sz w:val="32"/>
          <w:szCs w:val="32"/>
          <w:lang w:eastAsia="zh-CN"/>
        </w:rPr>
        <w:t>长沙镇整体经济</w:t>
      </w:r>
      <w:r>
        <w:rPr>
          <w:rFonts w:hint="eastAsia" w:ascii="Times New Roman" w:hAnsi="Times New Roman" w:eastAsia="文星仿宋" w:cs="Times New Roman"/>
          <w:sz w:val="32"/>
          <w:szCs w:val="32"/>
          <w:lang w:eastAsia="zh-CN"/>
        </w:rPr>
        <w:t>较为</w:t>
      </w:r>
      <w:r>
        <w:rPr>
          <w:rFonts w:hint="default" w:ascii="Times New Roman" w:hAnsi="Times New Roman" w:eastAsia="文星仿宋" w:cs="Times New Roman"/>
          <w:sz w:val="32"/>
          <w:szCs w:val="32"/>
          <w:lang w:eastAsia="zh-CN"/>
        </w:rPr>
        <w:t>薄弱</w:t>
      </w:r>
      <w:r>
        <w:rPr>
          <w:rFonts w:hint="eastAsia" w:ascii="Times New Roman" w:hAnsi="Times New Roman" w:eastAsia="文星仿宋" w:cs="Times New Roman"/>
          <w:sz w:val="32"/>
          <w:szCs w:val="32"/>
          <w:lang w:eastAsia="zh-CN"/>
        </w:rPr>
        <w:t>，</w:t>
      </w:r>
      <w:r>
        <w:rPr>
          <w:rFonts w:hint="default" w:ascii="Times New Roman" w:hAnsi="Times New Roman" w:eastAsia="文星仿宋" w:cs="Times New Roman"/>
          <w:sz w:val="32"/>
          <w:szCs w:val="32"/>
          <w:lang w:eastAsia="zh-CN"/>
        </w:rPr>
        <w:t>法治政府建设各项工作的推进均存在较大的资金缺口，</w:t>
      </w:r>
      <w:r>
        <w:rPr>
          <w:rFonts w:hint="eastAsia" w:ascii="Times New Roman" w:hAnsi="Times New Roman" w:eastAsia="文星仿宋" w:cs="Times New Roman"/>
          <w:sz w:val="32"/>
          <w:szCs w:val="32"/>
          <w:lang w:eastAsia="zh-CN"/>
        </w:rPr>
        <w:t>法治政府建设亮点成效还需进一步加强</w:t>
      </w:r>
      <w:r>
        <w:rPr>
          <w:rFonts w:hint="default" w:ascii="Times New Roman" w:hAnsi="Times New Roman" w:eastAsia="文星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文星黑体" w:cs="Times New Roman"/>
          <w:sz w:val="32"/>
          <w:szCs w:val="32"/>
        </w:rPr>
      </w:pPr>
      <w:r>
        <w:rPr>
          <w:rFonts w:hint="default" w:ascii="Times New Roman" w:hAnsi="Times New Roman" w:eastAsia="文星黑体" w:cs="Times New Roman"/>
          <w:sz w:val="32"/>
          <w:szCs w:val="32"/>
          <w:lang w:val="en-US" w:eastAsia="zh-CN"/>
        </w:rPr>
        <w:t>三</w:t>
      </w:r>
      <w:r>
        <w:rPr>
          <w:rFonts w:hint="default" w:ascii="Times New Roman" w:hAnsi="Times New Roman" w:eastAsia="文星黑体" w:cs="Times New Roman"/>
          <w:sz w:val="32"/>
          <w:szCs w:val="32"/>
        </w:rPr>
        <w:t>、下一年度工作安排</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4</w:t>
      </w:r>
      <w:r>
        <w:rPr>
          <w:rFonts w:hint="default" w:ascii="Times New Roman" w:hAnsi="Times New Roman" w:eastAsia="文星仿宋" w:cs="Times New Roman"/>
          <w:sz w:val="32"/>
          <w:szCs w:val="32"/>
        </w:rPr>
        <w:t>年，长沙镇将</w:t>
      </w:r>
      <w:r>
        <w:rPr>
          <w:rFonts w:hint="default" w:ascii="Times New Roman" w:hAnsi="Times New Roman" w:eastAsia="文星仿宋" w:cs="Times New Roman"/>
          <w:sz w:val="32"/>
          <w:szCs w:val="32"/>
          <w:lang w:eastAsia="zh-CN"/>
        </w:rPr>
        <w:t>继续以习近平新时代中国特色社会主义思想为指导，</w:t>
      </w:r>
      <w:r>
        <w:rPr>
          <w:rFonts w:hint="default" w:ascii="Times New Roman" w:hAnsi="Times New Roman" w:eastAsia="文星仿宋" w:cs="Times New Roman"/>
          <w:sz w:val="32"/>
          <w:szCs w:val="32"/>
        </w:rPr>
        <w:t>全面贯彻落实</w:t>
      </w:r>
      <w:r>
        <w:rPr>
          <w:rFonts w:hint="default" w:ascii="Times New Roman" w:hAnsi="Times New Roman" w:eastAsia="文星仿宋" w:cs="Times New Roman"/>
          <w:sz w:val="32"/>
          <w:szCs w:val="32"/>
          <w:lang w:eastAsia="zh-CN"/>
        </w:rPr>
        <w:t>党的</w:t>
      </w:r>
      <w:r>
        <w:rPr>
          <w:rFonts w:hint="default" w:ascii="Times New Roman" w:hAnsi="Times New Roman" w:eastAsia="文星仿宋" w:cs="Times New Roman"/>
          <w:sz w:val="32"/>
          <w:szCs w:val="32"/>
        </w:rPr>
        <w:t>二十大精神，</w:t>
      </w:r>
      <w:r>
        <w:rPr>
          <w:rFonts w:hint="default" w:ascii="Times New Roman" w:hAnsi="Times New Roman" w:eastAsia="文星仿宋" w:cs="Times New Roman"/>
          <w:sz w:val="32"/>
          <w:szCs w:val="32"/>
          <w:lang w:val="en-US" w:eastAsia="zh-CN"/>
        </w:rPr>
        <w:t>以实施“百千万工程”为契机，</w:t>
      </w:r>
      <w:r>
        <w:rPr>
          <w:rFonts w:hint="default" w:ascii="Times New Roman" w:hAnsi="Times New Roman" w:eastAsia="文星仿宋" w:cs="Times New Roman"/>
          <w:sz w:val="32"/>
          <w:szCs w:val="32"/>
        </w:rPr>
        <w:t>认真贯彻执行市、区关于法治政府建设工作的决策部署</w:t>
      </w:r>
      <w:r>
        <w:rPr>
          <w:rFonts w:hint="default" w:ascii="Times New Roman" w:hAnsi="Times New Roman" w:eastAsia="文星仿宋" w:cs="Times New Roman"/>
          <w:sz w:val="32"/>
          <w:szCs w:val="32"/>
          <w:lang w:eastAsia="zh-CN"/>
        </w:rPr>
        <w:t>，不断推动法治政府建设</w:t>
      </w:r>
      <w:r>
        <w:rPr>
          <w:rFonts w:hint="default" w:ascii="Times New Roman" w:hAnsi="Times New Roman" w:eastAsia="文星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1" w:firstLineChars="200"/>
        <w:textAlignment w:val="auto"/>
        <w:rPr>
          <w:rFonts w:hint="default" w:ascii="Times New Roman" w:hAnsi="Times New Roman" w:eastAsia="文星仿宋" w:cs="Times New Roman"/>
          <w:sz w:val="32"/>
          <w:szCs w:val="32"/>
        </w:rPr>
      </w:pPr>
      <w:r>
        <w:rPr>
          <w:rFonts w:hint="default" w:ascii="Times New Roman" w:hAnsi="Times New Roman" w:eastAsia="文星楷体" w:cs="Times New Roman"/>
          <w:b/>
          <w:bCs/>
          <w:sz w:val="32"/>
          <w:szCs w:val="32"/>
        </w:rPr>
        <w:t>（一）加强法治建设组织领导。</w:t>
      </w:r>
      <w:r>
        <w:rPr>
          <w:rFonts w:hint="default" w:ascii="Times New Roman" w:hAnsi="Times New Roman" w:eastAsia="文星仿宋" w:cs="Times New Roman"/>
          <w:sz w:val="32"/>
          <w:szCs w:val="32"/>
        </w:rPr>
        <w:t>继续完善全面依法治镇体系建设，</w:t>
      </w:r>
      <w:r>
        <w:rPr>
          <w:rFonts w:hint="default" w:ascii="Times New Roman" w:hAnsi="Times New Roman" w:eastAsia="文星仿宋" w:cs="Times New Roman"/>
          <w:sz w:val="32"/>
          <w:szCs w:val="32"/>
          <w:lang w:eastAsia="zh-CN"/>
        </w:rPr>
        <w:t>落实</w:t>
      </w:r>
      <w:r>
        <w:rPr>
          <w:rFonts w:hint="default" w:ascii="Times New Roman" w:hAnsi="Times New Roman" w:eastAsia="文星仿宋" w:cs="Times New Roman"/>
          <w:sz w:val="32"/>
          <w:szCs w:val="32"/>
        </w:rPr>
        <w:t>“党政主要负责人负责制”，压实主体责任，细化责任分工，推进法治政府建设再上一个台阶。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1" w:firstLineChars="200"/>
        <w:textAlignment w:val="auto"/>
        <w:rPr>
          <w:rFonts w:hint="default" w:ascii="Times New Roman" w:hAnsi="Times New Roman" w:eastAsia="文星仿宋" w:cs="Times New Roman"/>
          <w:bCs/>
          <w:sz w:val="32"/>
          <w:szCs w:val="32"/>
        </w:rPr>
      </w:pPr>
      <w:r>
        <w:rPr>
          <w:rFonts w:hint="default" w:ascii="Times New Roman" w:hAnsi="Times New Roman" w:eastAsia="文星楷体" w:cs="Times New Roman"/>
          <w:b/>
          <w:bCs/>
          <w:sz w:val="32"/>
          <w:szCs w:val="32"/>
        </w:rPr>
        <w:t>（二）进一步健全行政决策机制。</w:t>
      </w:r>
      <w:r>
        <w:rPr>
          <w:rFonts w:hint="default" w:ascii="Times New Roman" w:hAnsi="Times New Roman" w:eastAsia="文星仿宋" w:cs="Times New Roman"/>
          <w:sz w:val="32"/>
          <w:szCs w:val="32"/>
        </w:rPr>
        <w:t>严格执行公众参与、专家论证、风险评估、合法性审查、集体讨论决定的法定决策程序。充分发挥法律顾问作为依法行政把关者、科学决策“智囊团”的作用，全面防控政府法律风险，积极推进法治政府建设进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1" w:firstLineChars="200"/>
        <w:textAlignment w:val="auto"/>
        <w:rPr>
          <w:rFonts w:hint="default" w:ascii="Times New Roman" w:hAnsi="Times New Roman" w:eastAsia="文星仿宋" w:cs="Times New Roman"/>
          <w:bCs/>
          <w:sz w:val="32"/>
          <w:szCs w:val="32"/>
        </w:rPr>
      </w:pPr>
      <w:r>
        <w:rPr>
          <w:rFonts w:hint="default" w:ascii="Times New Roman" w:hAnsi="Times New Roman" w:eastAsia="文星楷体" w:cs="Times New Roman"/>
          <w:b/>
          <w:bCs/>
          <w:sz w:val="32"/>
          <w:szCs w:val="32"/>
        </w:rPr>
        <w:t>（三）</w:t>
      </w:r>
      <w:r>
        <w:rPr>
          <w:rFonts w:hint="default" w:ascii="Times New Roman" w:hAnsi="Times New Roman" w:eastAsia="文星楷体" w:cs="Times New Roman"/>
          <w:b/>
          <w:bCs/>
          <w:sz w:val="32"/>
          <w:szCs w:val="32"/>
          <w:lang w:eastAsia="zh-CN"/>
        </w:rPr>
        <w:t>不断强化</w:t>
      </w:r>
      <w:r>
        <w:rPr>
          <w:rFonts w:hint="default" w:ascii="Times New Roman" w:hAnsi="Times New Roman" w:eastAsia="文星楷体" w:cs="Times New Roman"/>
          <w:b/>
          <w:bCs/>
          <w:sz w:val="32"/>
          <w:szCs w:val="32"/>
        </w:rPr>
        <w:t>乡村</w:t>
      </w:r>
      <w:r>
        <w:rPr>
          <w:rFonts w:hint="default" w:ascii="Times New Roman" w:hAnsi="Times New Roman" w:eastAsia="文星楷体" w:cs="Times New Roman"/>
          <w:b/>
          <w:bCs/>
          <w:sz w:val="32"/>
          <w:szCs w:val="32"/>
          <w:lang w:eastAsia="zh-CN"/>
        </w:rPr>
        <w:t>基层治理</w:t>
      </w:r>
      <w:r>
        <w:rPr>
          <w:rFonts w:hint="default" w:ascii="Times New Roman" w:hAnsi="Times New Roman" w:eastAsia="文星楷体" w:cs="Times New Roman"/>
          <w:b/>
          <w:bCs/>
          <w:sz w:val="32"/>
          <w:szCs w:val="32"/>
        </w:rPr>
        <w:t>。</w:t>
      </w:r>
      <w:r>
        <w:rPr>
          <w:rFonts w:hint="default" w:ascii="Times New Roman" w:hAnsi="Times New Roman" w:eastAsia="文星仿宋" w:cs="Times New Roman"/>
          <w:sz w:val="32"/>
          <w:szCs w:val="32"/>
          <w:lang w:val="en-US" w:eastAsia="zh-CN"/>
        </w:rPr>
        <w:t>大力推进</w:t>
      </w:r>
      <w:r>
        <w:rPr>
          <w:rFonts w:hint="default" w:ascii="Times New Roman" w:hAnsi="Times New Roman" w:eastAsia="文星仿宋" w:cs="Times New Roman"/>
          <w:bCs/>
          <w:sz w:val="32"/>
          <w:szCs w:val="32"/>
          <w:lang w:eastAsia="zh-CN"/>
        </w:rPr>
        <w:t>大密村“全国民主法治示范村”创建工作，</w:t>
      </w:r>
      <w:r>
        <w:rPr>
          <w:rFonts w:hint="default" w:ascii="Times New Roman" w:hAnsi="Times New Roman" w:eastAsia="文星仿宋" w:cs="Times New Roman"/>
          <w:bCs/>
          <w:sz w:val="32"/>
          <w:szCs w:val="32"/>
        </w:rPr>
        <w:t>进一步深化</w:t>
      </w:r>
      <w:r>
        <w:rPr>
          <w:rFonts w:hint="default" w:ascii="Times New Roman" w:hAnsi="Times New Roman" w:eastAsia="文星仿宋" w:cs="Times New Roman"/>
          <w:bCs/>
          <w:sz w:val="32"/>
          <w:szCs w:val="32"/>
          <w:lang w:eastAsia="zh-CN"/>
        </w:rPr>
        <w:t>农村基层社会治理</w:t>
      </w:r>
      <w:r>
        <w:rPr>
          <w:rFonts w:hint="default" w:ascii="Times New Roman" w:hAnsi="Times New Roman" w:eastAsia="文星仿宋" w:cs="Times New Roman"/>
          <w:bCs/>
          <w:sz w:val="32"/>
          <w:szCs w:val="32"/>
        </w:rPr>
        <w:t>，加强农村法治文化</w:t>
      </w:r>
      <w:r>
        <w:rPr>
          <w:rFonts w:hint="default" w:ascii="Times New Roman" w:hAnsi="Times New Roman" w:eastAsia="文星仿宋" w:cs="Times New Roman"/>
          <w:bCs/>
          <w:sz w:val="32"/>
          <w:szCs w:val="32"/>
          <w:lang w:eastAsia="zh-CN"/>
        </w:rPr>
        <w:t>和村风民风</w:t>
      </w:r>
      <w:r>
        <w:rPr>
          <w:rFonts w:hint="default" w:ascii="Times New Roman" w:hAnsi="Times New Roman" w:eastAsia="文星仿宋" w:cs="Times New Roman"/>
          <w:bCs/>
          <w:sz w:val="32"/>
          <w:szCs w:val="32"/>
        </w:rPr>
        <w:t>建设，</w:t>
      </w:r>
      <w:r>
        <w:rPr>
          <w:rFonts w:hint="default" w:ascii="Times New Roman" w:hAnsi="Times New Roman" w:eastAsia="文星仿宋" w:cs="Times New Roman"/>
          <w:bCs/>
          <w:sz w:val="32"/>
          <w:szCs w:val="32"/>
          <w:lang w:eastAsia="zh-CN"/>
        </w:rPr>
        <w:t>推进</w:t>
      </w:r>
      <w:r>
        <w:rPr>
          <w:rFonts w:hint="default" w:ascii="Times New Roman" w:hAnsi="Times New Roman" w:eastAsia="文星仿宋" w:cs="Times New Roman"/>
          <w:bCs/>
          <w:sz w:val="32"/>
          <w:szCs w:val="32"/>
        </w:rPr>
        <w:t>平安乡村建设，</w:t>
      </w:r>
      <w:r>
        <w:rPr>
          <w:rFonts w:hint="default" w:ascii="Times New Roman" w:hAnsi="Times New Roman" w:eastAsia="文星仿宋" w:cs="Times New Roman"/>
          <w:bCs/>
          <w:sz w:val="32"/>
          <w:szCs w:val="32"/>
          <w:lang w:eastAsia="zh-CN"/>
        </w:rPr>
        <w:t>以</w:t>
      </w:r>
      <w:r>
        <w:rPr>
          <w:rFonts w:hint="default" w:ascii="Times New Roman" w:hAnsi="Times New Roman" w:eastAsia="文星仿宋" w:cs="Times New Roman"/>
          <w:bCs/>
          <w:sz w:val="32"/>
          <w:szCs w:val="32"/>
        </w:rPr>
        <w:t>提高基层法治化水平</w:t>
      </w:r>
      <w:r>
        <w:rPr>
          <w:rFonts w:hint="default" w:ascii="Times New Roman" w:hAnsi="Times New Roman" w:eastAsia="文星仿宋" w:cs="Times New Roman"/>
          <w:bCs/>
          <w:sz w:val="32"/>
          <w:szCs w:val="32"/>
          <w:lang w:eastAsia="zh-CN"/>
        </w:rPr>
        <w:t>为基础</w:t>
      </w:r>
      <w:r>
        <w:rPr>
          <w:rFonts w:hint="default" w:ascii="Times New Roman" w:hAnsi="Times New Roman" w:eastAsia="文星仿宋" w:cs="Times New Roman"/>
          <w:bCs/>
          <w:sz w:val="32"/>
          <w:szCs w:val="32"/>
        </w:rPr>
        <w:t>，助推我</w:t>
      </w:r>
      <w:r>
        <w:rPr>
          <w:rFonts w:hint="default" w:ascii="Times New Roman" w:hAnsi="Times New Roman" w:eastAsia="文星仿宋" w:cs="Times New Roman"/>
          <w:bCs/>
          <w:sz w:val="32"/>
          <w:szCs w:val="32"/>
          <w:lang w:eastAsia="zh-CN"/>
        </w:rPr>
        <w:t>镇</w:t>
      </w:r>
      <w:r>
        <w:rPr>
          <w:rFonts w:hint="default" w:ascii="Times New Roman" w:hAnsi="Times New Roman" w:eastAsia="文星仿宋" w:cs="Times New Roman"/>
          <w:bCs/>
          <w:sz w:val="32"/>
          <w:szCs w:val="32"/>
        </w:rPr>
        <w:t>乡村治理体系和治理能力现代化，为</w:t>
      </w:r>
      <w:r>
        <w:rPr>
          <w:rFonts w:hint="default" w:ascii="Times New Roman" w:hAnsi="Times New Roman" w:eastAsia="文星仿宋" w:cs="Times New Roman"/>
          <w:bCs/>
          <w:sz w:val="32"/>
          <w:szCs w:val="32"/>
          <w:lang w:eastAsia="zh-CN"/>
        </w:rPr>
        <w:t>落实“百千万工程”</w:t>
      </w:r>
      <w:r>
        <w:rPr>
          <w:rFonts w:hint="default" w:ascii="Times New Roman" w:hAnsi="Times New Roman" w:eastAsia="文星仿宋" w:cs="Times New Roman"/>
          <w:bCs/>
          <w:sz w:val="32"/>
          <w:szCs w:val="32"/>
        </w:rPr>
        <w:t>提供良好的法治环境。</w:t>
      </w:r>
    </w:p>
    <w:p>
      <w:pPr>
        <w:pStyle w:val="2"/>
        <w:rPr>
          <w:rFonts w:hint="default" w:ascii="Times New Roman" w:hAnsi="Times New Roman" w:eastAsia="文星仿宋" w:cs="Times New Roman"/>
          <w:bCs/>
          <w:sz w:val="32"/>
          <w:szCs w:val="32"/>
        </w:rPr>
      </w:pPr>
    </w:p>
    <w:p>
      <w:pPr>
        <w:pStyle w:val="3"/>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default" w:ascii="Times New Roman" w:hAnsi="Times New Roman" w:eastAsia="文星仿宋" w:cs="Times New Roman"/>
          <w:spacing w:val="-20"/>
          <w:sz w:val="32"/>
          <w:szCs w:val="32"/>
        </w:rPr>
      </w:pPr>
      <w:r>
        <w:rPr>
          <w:rFonts w:hint="eastAsia" w:ascii="Times New Roman" w:hAnsi="Times New Roman" w:eastAsia="文星仿宋" w:cs="Times New Roman"/>
          <w:spacing w:val="-20"/>
          <w:sz w:val="32"/>
          <w:szCs w:val="32"/>
          <w:lang w:val="en-US" w:eastAsia="zh-CN"/>
        </w:rPr>
        <w:t xml:space="preserve">                                </w:t>
      </w:r>
      <w:r>
        <w:rPr>
          <w:rFonts w:hint="eastAsia" w:ascii="Times New Roman" w:hAnsi="Times New Roman" w:eastAsia="文星仿宋" w:cs="Times New Roman"/>
          <w:spacing w:val="-11"/>
          <w:sz w:val="32"/>
          <w:szCs w:val="32"/>
          <w:lang w:val="en-US" w:eastAsia="zh-CN"/>
        </w:rPr>
        <w:t xml:space="preserve">   </w:t>
      </w:r>
      <w:r>
        <w:rPr>
          <w:rFonts w:hint="default" w:ascii="Times New Roman" w:hAnsi="Times New Roman" w:eastAsia="文星仿宋" w:cs="Times New Roman"/>
          <w:spacing w:val="-11"/>
          <w:sz w:val="32"/>
          <w:szCs w:val="32"/>
        </w:rPr>
        <w:t>中共梅州市梅江区长沙镇委员会</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 xml:space="preserve">             </w:t>
      </w:r>
      <w:r>
        <w:rPr>
          <w:rFonts w:hint="default" w:ascii="Times New Roman" w:hAnsi="Times New Roman" w:eastAsia="文星仿宋" w:cs="Times New Roman"/>
          <w:sz w:val="32"/>
          <w:szCs w:val="32"/>
          <w:lang w:val="en-US" w:eastAsia="zh-CN"/>
        </w:rPr>
        <w:t xml:space="preserve">          </w:t>
      </w:r>
      <w:r>
        <w:rPr>
          <w:rFonts w:hint="default" w:ascii="Times New Roman" w:hAnsi="Times New Roman" w:eastAsia="文星仿宋" w:cs="Times New Roman"/>
          <w:sz w:val="32"/>
          <w:szCs w:val="32"/>
        </w:rPr>
        <w:t xml:space="preserve">  </w:t>
      </w:r>
      <w:r>
        <w:rPr>
          <w:rFonts w:hint="default" w:ascii="Times New Roman" w:hAnsi="Times New Roman" w:eastAsia="文星仿宋" w:cs="Times New Roman"/>
          <w:sz w:val="32"/>
          <w:szCs w:val="32"/>
          <w:lang w:val="en-US" w:eastAsia="zh-CN"/>
        </w:rPr>
        <w:t xml:space="preserve">   </w:t>
      </w:r>
      <w:r>
        <w:rPr>
          <w:rFonts w:hint="default" w:ascii="Times New Roman" w:hAnsi="Times New Roman" w:eastAsia="文星仿宋" w:cs="Times New Roman"/>
          <w:sz w:val="32"/>
          <w:szCs w:val="32"/>
        </w:rPr>
        <w:t>梅州市梅江区长沙镇人民政府</w:t>
      </w: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 xml:space="preserve">                     </w:t>
      </w:r>
      <w:r>
        <w:rPr>
          <w:rFonts w:hint="default" w:ascii="Times New Roman" w:hAnsi="Times New Roman" w:eastAsia="文星仿宋" w:cs="Times New Roman"/>
          <w:sz w:val="32"/>
          <w:szCs w:val="32"/>
          <w:lang w:val="en-US" w:eastAsia="zh-CN"/>
        </w:rPr>
        <w:t xml:space="preserve">     </w:t>
      </w:r>
      <w:r>
        <w:rPr>
          <w:rFonts w:hint="default" w:ascii="Times New Roman" w:hAnsi="Times New Roman" w:eastAsia="文星仿宋" w:cs="Times New Roman"/>
          <w:sz w:val="32"/>
          <w:szCs w:val="32"/>
        </w:rPr>
        <w:t xml:space="preserve">  202</w:t>
      </w:r>
      <w:r>
        <w:rPr>
          <w:rFonts w:hint="default" w:ascii="Times New Roman" w:hAnsi="Times New Roman" w:eastAsia="文星仿宋" w:cs="Times New Roman"/>
          <w:sz w:val="32"/>
          <w:szCs w:val="32"/>
          <w:lang w:val="en-US" w:eastAsia="zh-CN"/>
        </w:rPr>
        <w:t>3</w:t>
      </w:r>
      <w:r>
        <w:rPr>
          <w:rFonts w:hint="default" w:ascii="Times New Roman" w:hAnsi="Times New Roman" w:eastAsia="文星仿宋" w:cs="Times New Roman"/>
          <w:sz w:val="32"/>
          <w:szCs w:val="32"/>
        </w:rPr>
        <w:t>年</w:t>
      </w:r>
      <w:r>
        <w:rPr>
          <w:rFonts w:hint="default" w:ascii="Times New Roman" w:hAnsi="Times New Roman" w:eastAsia="文星仿宋" w:cs="Times New Roman"/>
          <w:sz w:val="32"/>
          <w:szCs w:val="32"/>
          <w:lang w:val="en-US" w:eastAsia="zh-CN"/>
        </w:rPr>
        <w:t>12</w:t>
      </w:r>
      <w:r>
        <w:rPr>
          <w:rFonts w:hint="default" w:ascii="Times New Roman" w:hAnsi="Times New Roman" w:eastAsia="文星仿宋" w:cs="Times New Roman"/>
          <w:sz w:val="32"/>
          <w:szCs w:val="32"/>
        </w:rPr>
        <w:t>月</w:t>
      </w:r>
      <w:r>
        <w:rPr>
          <w:rFonts w:hint="default" w:ascii="Times New Roman" w:hAnsi="Times New Roman" w:eastAsia="文星仿宋" w:cs="Times New Roman"/>
          <w:sz w:val="32"/>
          <w:szCs w:val="32"/>
          <w:lang w:val="en-US" w:eastAsia="zh-CN"/>
        </w:rPr>
        <w:t>19</w:t>
      </w:r>
      <w:r>
        <w:rPr>
          <w:rFonts w:hint="default" w:ascii="Times New Roman" w:hAnsi="Times New Roman" w:eastAsia="文星仿宋" w:cs="Times New Roman"/>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E0000" w:usb2="00000000" w:usb3="00000000" w:csb0="00040000" w:csb1="00000000"/>
  </w:font>
  <w:font w:name="文星仿宋">
    <w:panose1 w:val="0201060900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星黑体">
    <w:panose1 w:val="02010609000101010101"/>
    <w:charset w:val="86"/>
    <w:family w:val="auto"/>
    <w:pitch w:val="default"/>
    <w:sig w:usb0="00000001" w:usb1="080E0000" w:usb2="00000000" w:usb3="00000000" w:csb0="00040000" w:csb1="00000000"/>
  </w:font>
  <w:font w:name="文星楷体">
    <w:panose1 w:val="0201060900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ZDM1NDY2NmE1ZjllMTc1NmM2ZmM4ZWQyNzAwODkifQ=="/>
  </w:docVars>
  <w:rsids>
    <w:rsidRoot w:val="006E403E"/>
    <w:rsid w:val="00006FDC"/>
    <w:rsid w:val="00061D6C"/>
    <w:rsid w:val="00090502"/>
    <w:rsid w:val="000934E0"/>
    <w:rsid w:val="000A3963"/>
    <w:rsid w:val="000F0542"/>
    <w:rsid w:val="00106653"/>
    <w:rsid w:val="0012111A"/>
    <w:rsid w:val="00123269"/>
    <w:rsid w:val="001273DE"/>
    <w:rsid w:val="00191C8A"/>
    <w:rsid w:val="001C6320"/>
    <w:rsid w:val="00206830"/>
    <w:rsid w:val="0026064F"/>
    <w:rsid w:val="00264679"/>
    <w:rsid w:val="002D52B5"/>
    <w:rsid w:val="002E05A5"/>
    <w:rsid w:val="0030453A"/>
    <w:rsid w:val="003914F2"/>
    <w:rsid w:val="003924B2"/>
    <w:rsid w:val="003A14F4"/>
    <w:rsid w:val="003B29C5"/>
    <w:rsid w:val="00401414"/>
    <w:rsid w:val="00420383"/>
    <w:rsid w:val="00421FE0"/>
    <w:rsid w:val="00426C88"/>
    <w:rsid w:val="00435D62"/>
    <w:rsid w:val="004403C4"/>
    <w:rsid w:val="00447B43"/>
    <w:rsid w:val="00455D4C"/>
    <w:rsid w:val="004E55A2"/>
    <w:rsid w:val="00535A1D"/>
    <w:rsid w:val="00566242"/>
    <w:rsid w:val="005670AF"/>
    <w:rsid w:val="00576CAA"/>
    <w:rsid w:val="00595CC9"/>
    <w:rsid w:val="005C5876"/>
    <w:rsid w:val="00604FED"/>
    <w:rsid w:val="00615A08"/>
    <w:rsid w:val="006259C2"/>
    <w:rsid w:val="00626B16"/>
    <w:rsid w:val="0062718A"/>
    <w:rsid w:val="00670C6D"/>
    <w:rsid w:val="00675AA7"/>
    <w:rsid w:val="00676658"/>
    <w:rsid w:val="006D3635"/>
    <w:rsid w:val="006E403E"/>
    <w:rsid w:val="006E4F2F"/>
    <w:rsid w:val="006E58FA"/>
    <w:rsid w:val="00704DD3"/>
    <w:rsid w:val="00705155"/>
    <w:rsid w:val="007556BD"/>
    <w:rsid w:val="00762184"/>
    <w:rsid w:val="00782E26"/>
    <w:rsid w:val="007E43E4"/>
    <w:rsid w:val="007E7871"/>
    <w:rsid w:val="00844ABB"/>
    <w:rsid w:val="00854FE3"/>
    <w:rsid w:val="00857974"/>
    <w:rsid w:val="008B5456"/>
    <w:rsid w:val="008E0AA8"/>
    <w:rsid w:val="00921FA7"/>
    <w:rsid w:val="00925242"/>
    <w:rsid w:val="00927BA0"/>
    <w:rsid w:val="00943026"/>
    <w:rsid w:val="009841C9"/>
    <w:rsid w:val="009A1D70"/>
    <w:rsid w:val="009A27F6"/>
    <w:rsid w:val="009F091A"/>
    <w:rsid w:val="00A5159C"/>
    <w:rsid w:val="00AC4348"/>
    <w:rsid w:val="00AF37AE"/>
    <w:rsid w:val="00B072A6"/>
    <w:rsid w:val="00B52B1C"/>
    <w:rsid w:val="00B84335"/>
    <w:rsid w:val="00B92849"/>
    <w:rsid w:val="00BA6B50"/>
    <w:rsid w:val="00BC5E31"/>
    <w:rsid w:val="00C35437"/>
    <w:rsid w:val="00C479E7"/>
    <w:rsid w:val="00C575CC"/>
    <w:rsid w:val="00C76172"/>
    <w:rsid w:val="00C9690F"/>
    <w:rsid w:val="00CB2526"/>
    <w:rsid w:val="00CD11F9"/>
    <w:rsid w:val="00CD5C82"/>
    <w:rsid w:val="00CE15FD"/>
    <w:rsid w:val="00D63DAC"/>
    <w:rsid w:val="00DB0CB7"/>
    <w:rsid w:val="00DC38B1"/>
    <w:rsid w:val="00DD0E85"/>
    <w:rsid w:val="00DF00DE"/>
    <w:rsid w:val="00E078DC"/>
    <w:rsid w:val="00E1671B"/>
    <w:rsid w:val="00E437E6"/>
    <w:rsid w:val="00E91746"/>
    <w:rsid w:val="00F37B62"/>
    <w:rsid w:val="00F834E6"/>
    <w:rsid w:val="00F8531D"/>
    <w:rsid w:val="00F91AE5"/>
    <w:rsid w:val="00F937B6"/>
    <w:rsid w:val="00FA37F9"/>
    <w:rsid w:val="00FC213B"/>
    <w:rsid w:val="03DD68F1"/>
    <w:rsid w:val="04B75290"/>
    <w:rsid w:val="059D78A7"/>
    <w:rsid w:val="06AB6281"/>
    <w:rsid w:val="06DE310E"/>
    <w:rsid w:val="072E5405"/>
    <w:rsid w:val="090917CB"/>
    <w:rsid w:val="092844F0"/>
    <w:rsid w:val="094C7028"/>
    <w:rsid w:val="0ADD6935"/>
    <w:rsid w:val="0C832FC2"/>
    <w:rsid w:val="0CC51EAD"/>
    <w:rsid w:val="0CD80C99"/>
    <w:rsid w:val="0EFC3EA7"/>
    <w:rsid w:val="0F7A4154"/>
    <w:rsid w:val="1364499F"/>
    <w:rsid w:val="14AD7F34"/>
    <w:rsid w:val="16A937DA"/>
    <w:rsid w:val="19864975"/>
    <w:rsid w:val="1A0D65A8"/>
    <w:rsid w:val="1C8F24BC"/>
    <w:rsid w:val="1CB15B35"/>
    <w:rsid w:val="218C6865"/>
    <w:rsid w:val="25A22934"/>
    <w:rsid w:val="26137325"/>
    <w:rsid w:val="27387638"/>
    <w:rsid w:val="284A11EA"/>
    <w:rsid w:val="2A645906"/>
    <w:rsid w:val="2A8328C1"/>
    <w:rsid w:val="2B2453EF"/>
    <w:rsid w:val="2C8B4122"/>
    <w:rsid w:val="2D8F4E08"/>
    <w:rsid w:val="2E0A14D2"/>
    <w:rsid w:val="304363F0"/>
    <w:rsid w:val="311D3A9F"/>
    <w:rsid w:val="312D0A9E"/>
    <w:rsid w:val="370A06D5"/>
    <w:rsid w:val="374F747C"/>
    <w:rsid w:val="38BB6E74"/>
    <w:rsid w:val="39704E2A"/>
    <w:rsid w:val="397B3AEE"/>
    <w:rsid w:val="39EB58FA"/>
    <w:rsid w:val="40623275"/>
    <w:rsid w:val="40667668"/>
    <w:rsid w:val="42FB4730"/>
    <w:rsid w:val="452D66B9"/>
    <w:rsid w:val="462C1203"/>
    <w:rsid w:val="48960F35"/>
    <w:rsid w:val="4A54031F"/>
    <w:rsid w:val="4AC22577"/>
    <w:rsid w:val="4BDE02E1"/>
    <w:rsid w:val="4DBE2B22"/>
    <w:rsid w:val="4FAC7D88"/>
    <w:rsid w:val="531B7AA5"/>
    <w:rsid w:val="53331525"/>
    <w:rsid w:val="53430D2A"/>
    <w:rsid w:val="58E416B4"/>
    <w:rsid w:val="5AD52888"/>
    <w:rsid w:val="5BDD6133"/>
    <w:rsid w:val="5F672A50"/>
    <w:rsid w:val="60D325A6"/>
    <w:rsid w:val="61380DCE"/>
    <w:rsid w:val="61895C99"/>
    <w:rsid w:val="61F86164"/>
    <w:rsid w:val="63720BF3"/>
    <w:rsid w:val="639D65DA"/>
    <w:rsid w:val="667B0388"/>
    <w:rsid w:val="668E35D0"/>
    <w:rsid w:val="6798232C"/>
    <w:rsid w:val="689806AD"/>
    <w:rsid w:val="69073E9F"/>
    <w:rsid w:val="69825B35"/>
    <w:rsid w:val="6A1A2965"/>
    <w:rsid w:val="6D0078B3"/>
    <w:rsid w:val="6D167B4F"/>
    <w:rsid w:val="6F593944"/>
    <w:rsid w:val="726C5A47"/>
    <w:rsid w:val="72EA345B"/>
    <w:rsid w:val="73E5532C"/>
    <w:rsid w:val="759F7536"/>
    <w:rsid w:val="76112869"/>
    <w:rsid w:val="765C4625"/>
    <w:rsid w:val="783A62D1"/>
    <w:rsid w:val="7DAA6C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autoRedefine/>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style>
  <w:style w:type="paragraph" w:customStyle="1" w:styleId="3">
    <w:name w:val="目录 11"/>
    <w:next w:val="1"/>
    <w:autoRedefine/>
    <w:qFormat/>
    <w:uiPriority w:val="0"/>
    <w:pPr>
      <w:wordWrap w:val="0"/>
      <w:jc w:val="both"/>
    </w:pPr>
    <w:rPr>
      <w:rFonts w:ascii="Times New Roman" w:hAnsi="Times New Roman" w:eastAsia="宋体" w:cs="Times New Roman"/>
      <w:sz w:val="21"/>
      <w:szCs w:val="22"/>
      <w:lang w:val="en-US" w:eastAsia="zh-CN" w:bidi="ar-SA"/>
    </w:rPr>
  </w:style>
  <w:style w:type="paragraph" w:styleId="7">
    <w:name w:val="Normal Indent"/>
    <w:basedOn w:val="1"/>
    <w:autoRedefine/>
    <w:qFormat/>
    <w:uiPriority w:val="0"/>
    <w:pPr>
      <w:spacing w:line="560" w:lineRule="exact"/>
      <w:ind w:firstLine="420"/>
    </w:pPr>
    <w:rPr>
      <w:rFonts w:ascii="Times New Roman" w:hAnsi="Times New Roman" w:eastAsia="仿宋" w:cs="Times New Roman"/>
      <w:sz w:val="32"/>
    </w:rPr>
  </w:style>
  <w:style w:type="paragraph" w:styleId="8">
    <w:name w:val="toc 5"/>
    <w:basedOn w:val="1"/>
    <w:next w:val="1"/>
    <w:autoRedefine/>
    <w:qFormat/>
    <w:uiPriority w:val="39"/>
    <w:pPr>
      <w:ind w:left="2560" w:leftChars="800"/>
    </w:pPr>
  </w:style>
  <w:style w:type="paragraph" w:styleId="9">
    <w:name w:val="Balloon Text"/>
    <w:basedOn w:val="1"/>
    <w:link w:val="20"/>
    <w:autoRedefine/>
    <w:semiHidden/>
    <w:unhideWhenUsed/>
    <w:qFormat/>
    <w:uiPriority w:val="99"/>
    <w:rPr>
      <w:sz w:val="18"/>
      <w:szCs w:val="18"/>
    </w:rPr>
  </w:style>
  <w:style w:type="paragraph" w:styleId="10">
    <w:name w:val="footer"/>
    <w:basedOn w:val="1"/>
    <w:link w:val="18"/>
    <w:autoRedefine/>
    <w:unhideWhenUsed/>
    <w:qFormat/>
    <w:uiPriority w:val="99"/>
    <w:pPr>
      <w:tabs>
        <w:tab w:val="center" w:pos="4153"/>
        <w:tab w:val="right" w:pos="8306"/>
      </w:tabs>
      <w:snapToGrid w:val="0"/>
      <w:jc w:val="left"/>
    </w:pPr>
    <w:rPr>
      <w:sz w:val="18"/>
      <w:szCs w:val="18"/>
    </w:rPr>
  </w:style>
  <w:style w:type="paragraph" w:styleId="11">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Strong"/>
    <w:basedOn w:val="14"/>
    <w:autoRedefine/>
    <w:qFormat/>
    <w:uiPriority w:val="22"/>
    <w:rPr>
      <w:b/>
      <w:bCs/>
    </w:rPr>
  </w:style>
  <w:style w:type="character" w:styleId="16">
    <w:name w:val="Hyperlink"/>
    <w:basedOn w:val="14"/>
    <w:autoRedefine/>
    <w:semiHidden/>
    <w:unhideWhenUsed/>
    <w:qFormat/>
    <w:uiPriority w:val="99"/>
    <w:rPr>
      <w:color w:val="0000FF"/>
      <w:u w:val="single"/>
    </w:rPr>
  </w:style>
  <w:style w:type="character" w:customStyle="1" w:styleId="17">
    <w:name w:val="页眉 Char"/>
    <w:basedOn w:val="14"/>
    <w:link w:val="11"/>
    <w:qFormat/>
    <w:uiPriority w:val="99"/>
    <w:rPr>
      <w:sz w:val="18"/>
      <w:szCs w:val="18"/>
    </w:rPr>
  </w:style>
  <w:style w:type="character" w:customStyle="1" w:styleId="18">
    <w:name w:val="页脚 Char"/>
    <w:basedOn w:val="14"/>
    <w:link w:val="10"/>
    <w:autoRedefine/>
    <w:qFormat/>
    <w:uiPriority w:val="99"/>
    <w:rPr>
      <w:sz w:val="18"/>
      <w:szCs w:val="18"/>
    </w:rPr>
  </w:style>
  <w:style w:type="paragraph" w:styleId="19">
    <w:name w:val="List Paragraph"/>
    <w:basedOn w:val="1"/>
    <w:autoRedefine/>
    <w:qFormat/>
    <w:uiPriority w:val="34"/>
    <w:pPr>
      <w:ind w:firstLine="420" w:firstLineChars="200"/>
    </w:pPr>
  </w:style>
  <w:style w:type="character" w:customStyle="1" w:styleId="20">
    <w:name w:val="批注框文本 Char"/>
    <w:basedOn w:val="14"/>
    <w:link w:val="9"/>
    <w:semiHidden/>
    <w:qFormat/>
    <w:uiPriority w:val="99"/>
    <w:rPr>
      <w:kern w:val="2"/>
      <w:sz w:val="18"/>
      <w:szCs w:val="18"/>
    </w:rPr>
  </w:style>
  <w:style w:type="paragraph" w:customStyle="1" w:styleId="21">
    <w:name w:val="一级标题"/>
    <w:basedOn w:val="1"/>
    <w:autoRedefine/>
    <w:qFormat/>
    <w:uiPriority w:val="0"/>
    <w:pPr>
      <w:ind w:firstLine="640"/>
    </w:pPr>
    <w:rPr>
      <w:rFonts w:ascii="黑体" w:hAnsi="黑体" w:eastAsia="黑体"/>
    </w:rPr>
  </w:style>
  <w:style w:type="character" w:customStyle="1" w:styleId="22">
    <w:name w:val="二级标题 字符"/>
    <w:basedOn w:val="14"/>
    <w:link w:val="23"/>
    <w:autoRedefine/>
    <w:qFormat/>
    <w:uiPriority w:val="0"/>
    <w:rPr>
      <w:rFonts w:ascii="楷体" w:hAnsi="楷体" w:eastAsia="楷体"/>
    </w:rPr>
  </w:style>
  <w:style w:type="paragraph" w:customStyle="1" w:styleId="23">
    <w:name w:val="二级标题"/>
    <w:basedOn w:val="1"/>
    <w:link w:val="22"/>
    <w:qFormat/>
    <w:uiPriority w:val="0"/>
    <w:pPr>
      <w:ind w:firstLine="640"/>
    </w:pPr>
    <w:rPr>
      <w:rFonts w:ascii="楷体" w:hAnsi="楷体" w:eastAsia="楷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3139</Words>
  <Characters>3220</Characters>
  <Lines>25</Lines>
  <Paragraphs>7</Paragraphs>
  <TotalTime>0</TotalTime>
  <ScaleCrop>false</ScaleCrop>
  <LinksUpToDate>false</LinksUpToDate>
  <CharactersWithSpaces>3276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2022-12-19T02:45:00Z</dcterms:created>
  <dc:creator>Administrator</dc:creator>
  <cp:lastModifiedBy>_叮--</cp:lastModifiedBy>
  <cp:lastPrinted>2024-01-03T02:30:37Z</cp:lastPrinted>
  <dcterms:modified xsi:type="dcterms:W3CDTF">2024-01-03T02:30:41Z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547696DB791C42ADA2B1AD899C5A90AE_13</vt:lpwstr>
  </property>
</Properties>
</file>