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仿宋" w:hAnsi="文星仿宋" w:eastAsia="文星仿宋" w:cs="文星仿宋"/>
          <w:b/>
          <w:bCs/>
          <w:i w:val="0"/>
          <w:iCs w:val="0"/>
          <w:color w:val="000000"/>
          <w:kern w:val="0"/>
          <w:sz w:val="22"/>
          <w:szCs w:val="22"/>
          <w:u w:val="none"/>
          <w:lang w:val="en-US" w:eastAsia="zh-CN" w:bidi="ar"/>
        </w:rPr>
      </w:pPr>
      <w:r>
        <w:rPr>
          <w:rFonts w:hint="eastAsia" w:asciiTheme="majorEastAsia" w:hAnsiTheme="majorEastAsia" w:eastAsiaTheme="majorEastAsia" w:cstheme="majorEastAsia"/>
          <w:b/>
          <w:bCs/>
          <w:sz w:val="44"/>
          <w:szCs w:val="44"/>
          <w:lang w:val="en-US" w:eastAsia="zh-CN"/>
        </w:rPr>
        <w:t>三角镇深化基层治理体制改革创新试点区级部门赋予实施的政务服务事项清单（第一批）</w:t>
      </w:r>
    </w:p>
    <w:tbl>
      <w:tblPr>
        <w:tblStyle w:val="4"/>
        <w:tblpPr w:leftFromText="180" w:rightFromText="180" w:vertAnchor="text" w:horzAnchor="page" w:tblpX="644" w:tblpY="665"/>
        <w:tblOverlap w:val="never"/>
        <w:tblW w:w="15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712"/>
        <w:gridCol w:w="1134"/>
        <w:gridCol w:w="2324"/>
        <w:gridCol w:w="2118"/>
        <w:gridCol w:w="2467"/>
        <w:gridCol w:w="2415"/>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Autospacing="0" w:line="560" w:lineRule="exact"/>
              <w:jc w:val="center"/>
              <w:textAlignment w:val="center"/>
              <w:rPr>
                <w:rFonts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实施部门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事项类型</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kern w:val="0"/>
                <w:sz w:val="22"/>
                <w:szCs w:val="22"/>
                <w:u w:val="none"/>
                <w:lang w:val="en-US" w:eastAsia="zh-CN" w:bidi="ar"/>
              </w:rPr>
            </w:pPr>
            <w:r>
              <w:rPr>
                <w:rFonts w:hint="eastAsia" w:ascii="文星仿宋" w:hAnsi="文星仿宋" w:eastAsia="文星仿宋" w:cs="文星仿宋"/>
                <w:b/>
                <w:bCs/>
                <w:i w:val="0"/>
                <w:iCs w:val="0"/>
                <w:color w:val="000000"/>
                <w:kern w:val="0"/>
                <w:sz w:val="22"/>
                <w:szCs w:val="22"/>
                <w:u w:val="none"/>
                <w:lang w:val="en-US" w:eastAsia="zh-CN" w:bidi="ar"/>
              </w:rPr>
              <w:t>主项名称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子项名称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实施清单名称</w:t>
            </w:r>
          </w:p>
        </w:tc>
        <w:tc>
          <w:tcPr>
            <w:tcW w:w="24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实施方式</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line="560" w:lineRule="exact"/>
              <w:jc w:val="center"/>
              <w:textAlignment w:val="center"/>
              <w:rPr>
                <w:rFonts w:hint="eastAsia" w:ascii="文星仿宋" w:hAnsi="文星仿宋" w:eastAsia="文星仿宋" w:cs="文星仿宋"/>
                <w:b/>
                <w:bCs/>
                <w:i w:val="0"/>
                <w:iCs w:val="0"/>
                <w:color w:val="000000"/>
                <w:sz w:val="22"/>
                <w:szCs w:val="22"/>
                <w:u w:val="none"/>
              </w:rPr>
            </w:pPr>
            <w:r>
              <w:rPr>
                <w:rFonts w:hint="eastAsia" w:ascii="文星仿宋" w:hAnsi="文星仿宋" w:eastAsia="文星仿宋" w:cs="文星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梅州市梅江区交通运输局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道路运输驾驶员年度诚信考核结果查询（广东省内核发从业资格证的道路运输驾驶员）</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道路运输驾驶员年度诚信查询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道路运输驾驶员年度诚信查询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梅州市梅江区交通运输局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驾培机构查询</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驾培机构查询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驾培机构查询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梅州市梅江区交通运输局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驾驶培训教练车</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教练车查询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教练车查询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梅州市梅江区交通运输局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驾驶培训教练员查询</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教练员查询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教练员查询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梅州市梅江区交通运输局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驾驶培训学员信息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学员信息查询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学员信息查询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梅州市梅江区农业农村局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对水产技术推广工作中做出贡献的单位和个人给予奖励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对水产技术推广工作中做出贡献的单位和个人给予奖励</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对水产技术推广工作中做出贡献的单位和个人给予奖励</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初步审查后交由区级部门审核</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7</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梅州市梅江区农业农村局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惠民政策信息查询</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林业特殊补助政策查询</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林业特殊补助政策查询</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以自身名义行使职权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8</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梅州市梅江区农业农村局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惠民政策信息查询</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内地捕捞和养殖机动渔船油价格补贴</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内地捕捞和养殖机动渔船油价格补贴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以自身名义行使职权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9</w:t>
            </w:r>
          </w:p>
        </w:tc>
        <w:tc>
          <w:tcPr>
            <w:tcW w:w="17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梅州市梅江区农业农村局</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惠民政策信息查询</w:t>
            </w:r>
          </w:p>
        </w:tc>
        <w:tc>
          <w:tcPr>
            <w:tcW w:w="21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农业种植养殖补助政策查询</w:t>
            </w:r>
          </w:p>
        </w:tc>
        <w:tc>
          <w:tcPr>
            <w:tcW w:w="24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农业种植养殖补助政策查询</w:t>
            </w:r>
          </w:p>
        </w:tc>
        <w:tc>
          <w:tcPr>
            <w:tcW w:w="24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以自身名义行使职权</w:t>
            </w:r>
          </w:p>
        </w:tc>
        <w:tc>
          <w:tcPr>
            <w:tcW w:w="2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10</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梅州市梅江区市场监督管理局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农村集体聚餐登记</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农村集体聚餐登记</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农村集体聚餐登记</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分级下放，就餐人数500人以下下放，500人以上由区市监局指导。（根据梅市府办[2021]34号《梅州市人民政府办公室关于印发梅州市农村集体聚餐食品安全管理办法的通知》中的梅州市农村集体聚餐食品安全管理办法第三章第十四条第（三）项就餐人数500人（含500人）以上的，由当地县级市场监管部门派员会同镇级人民政府食品安全管理人员进行现场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11</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梅州市梅江区市场监督管理局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农村宴席食品安全告知承诺书</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农村宴席食品安全告知承诺书</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农村宴席食品安全告知承诺书</w:t>
            </w:r>
            <w:bookmarkStart w:id="0" w:name="_GoBack"/>
            <w:bookmarkEnd w:id="0"/>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文星仿宋" w:hAnsi="文星仿宋" w:eastAsia="文星仿宋" w:cs="文星仿宋"/>
                <w:i w:val="0"/>
                <w:iCs w:val="0"/>
                <w:color w:val="000000"/>
                <w:sz w:val="22"/>
                <w:szCs w:val="22"/>
                <w:u w:val="none"/>
                <w:lang w:val="en-US"/>
              </w:rPr>
            </w:pPr>
            <w:r>
              <w:rPr>
                <w:rFonts w:hint="eastAsia" w:ascii="文星仿宋" w:hAnsi="文星仿宋" w:eastAsia="文星仿宋" w:cs="文星仿宋"/>
                <w:i w:val="0"/>
                <w:iCs w:val="0"/>
                <w:color w:val="000000"/>
                <w:kern w:val="0"/>
                <w:sz w:val="22"/>
                <w:szCs w:val="22"/>
                <w:u w:val="none"/>
                <w:lang w:val="en-US" w:eastAsia="zh-CN" w:bidi="ar"/>
              </w:rPr>
              <w:t>12</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梅州市梅江区市场监督管理局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市场主体备案</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个人独资企业分支机构备案</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个人独资企业分支机构备案</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文星仿宋" w:hAnsi="文星仿宋" w:eastAsia="文星仿宋" w:cs="文星仿宋"/>
                <w:i w:val="0"/>
                <w:iCs w:val="0"/>
                <w:color w:val="000000"/>
                <w:sz w:val="22"/>
                <w:szCs w:val="22"/>
                <w:u w:val="none"/>
              </w:rPr>
            </w:pPr>
            <w:r>
              <w:rPr>
                <w:rFonts w:hint="eastAsia" w:ascii="文星仿宋" w:hAnsi="文星仿宋" w:eastAsia="文星仿宋" w:cs="文星仿宋"/>
                <w:i w:val="0"/>
                <w:iCs w:val="0"/>
                <w:color w:val="000000"/>
                <w:kern w:val="0"/>
                <w:sz w:val="22"/>
                <w:szCs w:val="22"/>
                <w:u w:val="none"/>
                <w:lang w:val="en-US" w:eastAsia="zh-CN" w:bidi="ar"/>
              </w:rPr>
              <w:t>13</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梅州市梅江区市场监督管理局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市场主体备案</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农民专业合作社（联合社）分支机构备案</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农民专业合作社（联合社）分支机构备案</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以委托机关的名义行使职权</w:t>
            </w:r>
          </w:p>
        </w:tc>
        <w:tc>
          <w:tcPr>
            <w:tcW w:w="26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jc w:val="both"/>
        <w:rPr>
          <w:rFonts w:hint="eastAsia" w:asciiTheme="majorEastAsia" w:hAnsiTheme="majorEastAsia" w:eastAsiaTheme="majorEastAsia" w:cstheme="majorEastAsia"/>
          <w:b/>
          <w:bCs/>
          <w:sz w:val="44"/>
          <w:szCs w:val="44"/>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OTA4YTYxZjA4MThkYTExODY2MjY0YjRkM2E0ZDUifQ=="/>
  </w:docVars>
  <w:rsids>
    <w:rsidRoot w:val="FA2F0754"/>
    <w:rsid w:val="01CD471E"/>
    <w:rsid w:val="109B3D89"/>
    <w:rsid w:val="155B1125"/>
    <w:rsid w:val="16EF615A"/>
    <w:rsid w:val="20620F0B"/>
    <w:rsid w:val="2E227AE6"/>
    <w:rsid w:val="316017B3"/>
    <w:rsid w:val="34F783FF"/>
    <w:rsid w:val="37C46192"/>
    <w:rsid w:val="3A6E025E"/>
    <w:rsid w:val="3BBC42F8"/>
    <w:rsid w:val="426C3C56"/>
    <w:rsid w:val="448E7078"/>
    <w:rsid w:val="4A6873F9"/>
    <w:rsid w:val="52721B96"/>
    <w:rsid w:val="544D66EF"/>
    <w:rsid w:val="57EFF451"/>
    <w:rsid w:val="5A7D5AA8"/>
    <w:rsid w:val="617B6E04"/>
    <w:rsid w:val="625964BA"/>
    <w:rsid w:val="63015111"/>
    <w:rsid w:val="63163A3E"/>
    <w:rsid w:val="664D58A6"/>
    <w:rsid w:val="69B77069"/>
    <w:rsid w:val="6B9C3A73"/>
    <w:rsid w:val="6D3356ED"/>
    <w:rsid w:val="76BC0C2C"/>
    <w:rsid w:val="76DC35F5"/>
    <w:rsid w:val="76F123A0"/>
    <w:rsid w:val="777F5FC6"/>
    <w:rsid w:val="79964F58"/>
    <w:rsid w:val="7B2A2CE3"/>
    <w:rsid w:val="E5AF1128"/>
    <w:rsid w:val="EEFF3AD1"/>
    <w:rsid w:val="FA2F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1035</Words>
  <Characters>1054</Characters>
  <Lines>0</Lines>
  <Paragraphs>0</Paragraphs>
  <TotalTime>3</TotalTime>
  <ScaleCrop>false</ScaleCrop>
  <LinksUpToDate>false</LinksUpToDate>
  <CharactersWithSpaces>1054</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2023-11-13T18:01:00Z</dcterms:created>
  <dc:creator>greatwall</dc:creator>
  <cp:lastModifiedBy>greatwall</cp:lastModifiedBy>
  <cp:lastPrinted>2023-11-13T19:00:00Z</cp:lastPrinted>
  <dcterms:modified xsi:type="dcterms:W3CDTF">2024-06-07T16:14:00Z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AD7B22F931FECE9A728351652609AFDE</vt:lpwstr>
  </property>
</Properties>
</file>