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195C36" w:rsidRPr="00195C36">
        <w:rPr>
          <w:rFonts w:eastAsia="文星仿宋" w:hint="eastAsia"/>
          <w:sz w:val="28"/>
          <w:szCs w:val="28"/>
        </w:rPr>
        <w:t>全区“两新”组织专项经费（梅江区）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195C36">
        <w:rPr>
          <w:rFonts w:eastAsia="文星仿宋" w:hint="eastAsia"/>
          <w:sz w:val="28"/>
          <w:szCs w:val="28"/>
        </w:rPr>
        <w:t>246.32</w:t>
      </w:r>
      <w:r w:rsidRPr="00F02451">
        <w:rPr>
          <w:rFonts w:eastAsia="文星仿宋"/>
          <w:sz w:val="28"/>
          <w:szCs w:val="28"/>
        </w:rPr>
        <w:t>万元，其中：省财政拨款：</w:t>
      </w:r>
      <w:r w:rsidR="00195C36">
        <w:rPr>
          <w:rFonts w:eastAsia="文星仿宋" w:hint="eastAsia"/>
          <w:sz w:val="28"/>
          <w:szCs w:val="28"/>
        </w:rPr>
        <w:t>160.272</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95C36">
        <w:rPr>
          <w:rFonts w:eastAsia="文星仿宋" w:hint="eastAsia"/>
          <w:sz w:val="28"/>
          <w:szCs w:val="28"/>
        </w:rPr>
        <w:t>64.536</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195C36">
        <w:rPr>
          <w:rFonts w:eastAsia="文星仿宋" w:hint="eastAsia"/>
          <w:sz w:val="28"/>
          <w:szCs w:val="28"/>
        </w:rPr>
        <w:t>21.512</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195C36" w:rsidRPr="00195C36" w:rsidRDefault="00195C36" w:rsidP="00195C36">
      <w:pPr>
        <w:snapToGrid w:val="0"/>
        <w:spacing w:line="560" w:lineRule="exact"/>
        <w:ind w:firstLineChars="200" w:firstLine="560"/>
        <w:rPr>
          <w:rFonts w:eastAsia="文星仿宋" w:hint="eastAsia"/>
          <w:sz w:val="28"/>
          <w:szCs w:val="28"/>
        </w:rPr>
      </w:pPr>
      <w:r w:rsidRPr="00195C36">
        <w:rPr>
          <w:rFonts w:eastAsia="文星仿宋" w:hint="eastAsia"/>
          <w:sz w:val="28"/>
          <w:szCs w:val="28"/>
        </w:rPr>
        <w:t>区级财政需配套“两新”组织专项经费。所需经费如下：</w:t>
      </w:r>
    </w:p>
    <w:p w:rsidR="00195C36" w:rsidRPr="00195C36" w:rsidRDefault="00195C36" w:rsidP="00195C36">
      <w:pPr>
        <w:snapToGrid w:val="0"/>
        <w:spacing w:line="560" w:lineRule="exact"/>
        <w:ind w:firstLineChars="200" w:firstLine="560"/>
        <w:rPr>
          <w:rFonts w:eastAsia="文星仿宋" w:hint="eastAsia"/>
          <w:sz w:val="28"/>
          <w:szCs w:val="28"/>
        </w:rPr>
      </w:pPr>
      <w:r w:rsidRPr="00195C36">
        <w:rPr>
          <w:rFonts w:eastAsia="文星仿宋" w:hint="eastAsia"/>
          <w:sz w:val="28"/>
          <w:szCs w:val="28"/>
        </w:rPr>
        <w:t>1</w:t>
      </w:r>
      <w:r w:rsidRPr="00195C36">
        <w:rPr>
          <w:rFonts w:eastAsia="文星仿宋" w:hint="eastAsia"/>
          <w:sz w:val="28"/>
          <w:szCs w:val="28"/>
        </w:rPr>
        <w:t>、区域党委工作经费。目前，我区共设立了东升工业园党委、三角镇东区商圈党委、梅水路商圈党委、</w:t>
      </w:r>
      <w:proofErr w:type="gramStart"/>
      <w:r w:rsidRPr="00195C36">
        <w:rPr>
          <w:rFonts w:eastAsia="文星仿宋" w:hint="eastAsia"/>
          <w:sz w:val="28"/>
          <w:szCs w:val="28"/>
        </w:rPr>
        <w:t>北部商</w:t>
      </w:r>
      <w:proofErr w:type="gramEnd"/>
      <w:r w:rsidRPr="00195C36">
        <w:rPr>
          <w:rFonts w:eastAsia="文星仿宋" w:hint="eastAsia"/>
          <w:sz w:val="28"/>
          <w:szCs w:val="28"/>
        </w:rPr>
        <w:t>圈党委、碧</w:t>
      </w:r>
      <w:proofErr w:type="gramStart"/>
      <w:r w:rsidRPr="00195C36">
        <w:rPr>
          <w:rFonts w:eastAsia="文星仿宋" w:hint="eastAsia"/>
          <w:sz w:val="28"/>
          <w:szCs w:val="28"/>
        </w:rPr>
        <w:t>桂园</w:t>
      </w:r>
      <w:proofErr w:type="gramEnd"/>
      <w:r w:rsidRPr="00195C36">
        <w:rPr>
          <w:rFonts w:eastAsia="文星仿宋" w:hint="eastAsia"/>
          <w:sz w:val="28"/>
          <w:szCs w:val="28"/>
        </w:rPr>
        <w:t>社区大党委、</w:t>
      </w:r>
      <w:proofErr w:type="gramStart"/>
      <w:r w:rsidRPr="00195C36">
        <w:rPr>
          <w:rFonts w:eastAsia="文星仿宋" w:hint="eastAsia"/>
          <w:sz w:val="28"/>
          <w:szCs w:val="28"/>
        </w:rPr>
        <w:t>芹洋半岛</w:t>
      </w:r>
      <w:proofErr w:type="gramEnd"/>
      <w:r w:rsidRPr="00195C36">
        <w:rPr>
          <w:rFonts w:eastAsia="文星仿宋" w:hint="eastAsia"/>
          <w:sz w:val="28"/>
          <w:szCs w:val="28"/>
        </w:rPr>
        <w:t>区域党委、西郊街道</w:t>
      </w:r>
      <w:proofErr w:type="gramStart"/>
      <w:r w:rsidRPr="00195C36">
        <w:rPr>
          <w:rFonts w:eastAsia="文星仿宋" w:hint="eastAsia"/>
          <w:sz w:val="28"/>
          <w:szCs w:val="28"/>
        </w:rPr>
        <w:t>望杏坊区域</w:t>
      </w:r>
      <w:proofErr w:type="gramEnd"/>
      <w:r w:rsidRPr="00195C36">
        <w:rPr>
          <w:rFonts w:eastAsia="文星仿宋" w:hint="eastAsia"/>
          <w:sz w:val="28"/>
          <w:szCs w:val="28"/>
        </w:rPr>
        <w:t>党委等</w:t>
      </w:r>
      <w:r w:rsidRPr="00195C36">
        <w:rPr>
          <w:rFonts w:eastAsia="文星仿宋" w:hint="eastAsia"/>
          <w:sz w:val="28"/>
          <w:szCs w:val="28"/>
        </w:rPr>
        <w:t>7</w:t>
      </w:r>
      <w:r w:rsidRPr="00195C36">
        <w:rPr>
          <w:rFonts w:eastAsia="文星仿宋" w:hint="eastAsia"/>
          <w:sz w:val="28"/>
          <w:szCs w:val="28"/>
        </w:rPr>
        <w:t>个“两新”组织区域党委，需拨付资金</w:t>
      </w:r>
      <w:r w:rsidRPr="00195C36">
        <w:rPr>
          <w:rFonts w:eastAsia="文星仿宋" w:hint="eastAsia"/>
          <w:sz w:val="28"/>
          <w:szCs w:val="28"/>
        </w:rPr>
        <w:t>35</w:t>
      </w:r>
      <w:r w:rsidRPr="00195C36">
        <w:rPr>
          <w:rFonts w:eastAsia="文星仿宋" w:hint="eastAsia"/>
          <w:sz w:val="28"/>
          <w:szCs w:val="28"/>
        </w:rPr>
        <w:t>万元，区财政需负担</w:t>
      </w:r>
      <w:r w:rsidRPr="00195C36">
        <w:rPr>
          <w:rFonts w:eastAsia="文星仿宋" w:hint="eastAsia"/>
          <w:sz w:val="28"/>
          <w:szCs w:val="28"/>
        </w:rPr>
        <w:t>3.5</w:t>
      </w:r>
      <w:r w:rsidRPr="00195C36">
        <w:rPr>
          <w:rFonts w:eastAsia="文星仿宋" w:hint="eastAsia"/>
          <w:sz w:val="28"/>
          <w:szCs w:val="28"/>
        </w:rPr>
        <w:t>万元。</w:t>
      </w:r>
    </w:p>
    <w:p w:rsidR="00195C36" w:rsidRPr="00195C36" w:rsidRDefault="00195C36" w:rsidP="00195C36">
      <w:pPr>
        <w:snapToGrid w:val="0"/>
        <w:spacing w:line="560" w:lineRule="exact"/>
        <w:ind w:firstLineChars="200" w:firstLine="560"/>
        <w:rPr>
          <w:rFonts w:eastAsia="文星仿宋" w:hint="eastAsia"/>
          <w:sz w:val="28"/>
          <w:szCs w:val="28"/>
        </w:rPr>
      </w:pPr>
      <w:r w:rsidRPr="00195C36">
        <w:rPr>
          <w:rFonts w:eastAsia="文星仿宋" w:hint="eastAsia"/>
          <w:sz w:val="28"/>
          <w:szCs w:val="28"/>
        </w:rPr>
        <w:t>2</w:t>
      </w:r>
      <w:r w:rsidRPr="00195C36">
        <w:rPr>
          <w:rFonts w:eastAsia="文星仿宋" w:hint="eastAsia"/>
          <w:sz w:val="28"/>
          <w:szCs w:val="28"/>
        </w:rPr>
        <w:t>、两新党组织书记补贴。目前，全区共有按规定取得补贴的“两新”党组织书记</w:t>
      </w:r>
      <w:r w:rsidRPr="00195C36">
        <w:rPr>
          <w:rFonts w:eastAsia="文星仿宋" w:hint="eastAsia"/>
          <w:sz w:val="28"/>
          <w:szCs w:val="28"/>
        </w:rPr>
        <w:t>137</w:t>
      </w:r>
      <w:r w:rsidRPr="00195C36">
        <w:rPr>
          <w:rFonts w:eastAsia="文星仿宋" w:hint="eastAsia"/>
          <w:sz w:val="28"/>
          <w:szCs w:val="28"/>
        </w:rPr>
        <w:t>名，需拨付</w:t>
      </w:r>
      <w:r w:rsidRPr="00195C36">
        <w:rPr>
          <w:rFonts w:eastAsia="文星仿宋" w:hint="eastAsia"/>
          <w:sz w:val="28"/>
          <w:szCs w:val="28"/>
        </w:rPr>
        <w:t>164.4</w:t>
      </w:r>
      <w:r w:rsidRPr="00195C36">
        <w:rPr>
          <w:rFonts w:eastAsia="文星仿宋" w:hint="eastAsia"/>
          <w:sz w:val="28"/>
          <w:szCs w:val="28"/>
        </w:rPr>
        <w:t>万元，区财政需负担</w:t>
      </w:r>
      <w:r w:rsidRPr="00195C36">
        <w:rPr>
          <w:rFonts w:eastAsia="文星仿宋" w:hint="eastAsia"/>
          <w:sz w:val="28"/>
          <w:szCs w:val="28"/>
        </w:rPr>
        <w:t>16.44</w:t>
      </w:r>
      <w:r w:rsidRPr="00195C36">
        <w:rPr>
          <w:rFonts w:eastAsia="文星仿宋" w:hint="eastAsia"/>
          <w:sz w:val="28"/>
          <w:szCs w:val="28"/>
        </w:rPr>
        <w:t>万元。</w:t>
      </w:r>
    </w:p>
    <w:p w:rsidR="00195C36" w:rsidRPr="00195C36" w:rsidRDefault="00195C36" w:rsidP="00195C36">
      <w:pPr>
        <w:snapToGrid w:val="0"/>
        <w:spacing w:line="560" w:lineRule="exact"/>
        <w:ind w:firstLineChars="200" w:firstLine="560"/>
        <w:rPr>
          <w:rFonts w:eastAsia="文星仿宋" w:hint="eastAsia"/>
          <w:sz w:val="28"/>
          <w:szCs w:val="28"/>
        </w:rPr>
      </w:pPr>
      <w:r w:rsidRPr="00195C36">
        <w:rPr>
          <w:rFonts w:eastAsia="文星仿宋" w:hint="eastAsia"/>
          <w:sz w:val="28"/>
          <w:szCs w:val="28"/>
        </w:rPr>
        <w:t>3</w:t>
      </w:r>
      <w:r w:rsidRPr="00195C36">
        <w:rPr>
          <w:rFonts w:eastAsia="文星仿宋" w:hint="eastAsia"/>
          <w:sz w:val="28"/>
          <w:szCs w:val="28"/>
        </w:rPr>
        <w:t>、党建指导员补贴。目前，全区共有按规定取得补贴的党建指导员</w:t>
      </w:r>
      <w:r w:rsidRPr="00195C36">
        <w:rPr>
          <w:rFonts w:eastAsia="文星仿宋" w:hint="eastAsia"/>
          <w:sz w:val="28"/>
          <w:szCs w:val="28"/>
        </w:rPr>
        <w:t>14</w:t>
      </w:r>
      <w:r w:rsidRPr="00195C36">
        <w:rPr>
          <w:rFonts w:eastAsia="文星仿宋" w:hint="eastAsia"/>
          <w:sz w:val="28"/>
          <w:szCs w:val="28"/>
        </w:rPr>
        <w:t>名，需拨付</w:t>
      </w:r>
      <w:r w:rsidRPr="00195C36">
        <w:rPr>
          <w:rFonts w:eastAsia="文星仿宋" w:hint="eastAsia"/>
          <w:sz w:val="28"/>
          <w:szCs w:val="28"/>
        </w:rPr>
        <w:t>13.44</w:t>
      </w:r>
      <w:r w:rsidRPr="00195C36">
        <w:rPr>
          <w:rFonts w:eastAsia="文星仿宋" w:hint="eastAsia"/>
          <w:sz w:val="28"/>
          <w:szCs w:val="28"/>
        </w:rPr>
        <w:t>万元，区财政需负担</w:t>
      </w:r>
      <w:r w:rsidRPr="00195C36">
        <w:rPr>
          <w:rFonts w:eastAsia="文星仿宋" w:hint="eastAsia"/>
          <w:sz w:val="28"/>
          <w:szCs w:val="28"/>
        </w:rPr>
        <w:t>1.344</w:t>
      </w:r>
      <w:r w:rsidRPr="00195C36">
        <w:rPr>
          <w:rFonts w:eastAsia="文星仿宋" w:hint="eastAsia"/>
          <w:sz w:val="28"/>
          <w:szCs w:val="28"/>
        </w:rPr>
        <w:t>万元。</w:t>
      </w:r>
    </w:p>
    <w:p w:rsidR="00195C36" w:rsidRPr="00195C36" w:rsidRDefault="00195C36" w:rsidP="00195C36">
      <w:pPr>
        <w:snapToGrid w:val="0"/>
        <w:spacing w:line="560" w:lineRule="exact"/>
        <w:ind w:firstLineChars="200" w:firstLine="560"/>
        <w:rPr>
          <w:rFonts w:eastAsia="文星仿宋" w:hint="eastAsia"/>
          <w:sz w:val="28"/>
          <w:szCs w:val="28"/>
        </w:rPr>
      </w:pPr>
      <w:r w:rsidRPr="00195C36">
        <w:rPr>
          <w:rFonts w:eastAsia="文星仿宋" w:hint="eastAsia"/>
          <w:sz w:val="28"/>
          <w:szCs w:val="28"/>
        </w:rPr>
        <w:t>4</w:t>
      </w:r>
      <w:r w:rsidRPr="00195C36">
        <w:rPr>
          <w:rFonts w:eastAsia="文星仿宋" w:hint="eastAsia"/>
          <w:sz w:val="28"/>
          <w:szCs w:val="28"/>
        </w:rPr>
        <w:t>、党员活动经费。“两新”组织现实有党员</w:t>
      </w:r>
      <w:r w:rsidRPr="00195C36">
        <w:rPr>
          <w:rFonts w:eastAsia="文星仿宋" w:hint="eastAsia"/>
          <w:sz w:val="28"/>
          <w:szCs w:val="28"/>
        </w:rPr>
        <w:t>953</w:t>
      </w:r>
      <w:r w:rsidRPr="00195C36">
        <w:rPr>
          <w:rFonts w:eastAsia="文星仿宋" w:hint="eastAsia"/>
          <w:sz w:val="28"/>
          <w:szCs w:val="28"/>
        </w:rPr>
        <w:t>人，需拨付党员活动经费</w:t>
      </w:r>
      <w:r w:rsidRPr="00195C36">
        <w:rPr>
          <w:rFonts w:eastAsia="文星仿宋" w:hint="eastAsia"/>
          <w:sz w:val="28"/>
          <w:szCs w:val="28"/>
        </w:rPr>
        <w:t>28.59</w:t>
      </w:r>
      <w:r w:rsidRPr="00195C36">
        <w:rPr>
          <w:rFonts w:eastAsia="文星仿宋" w:hint="eastAsia"/>
          <w:sz w:val="28"/>
          <w:szCs w:val="28"/>
        </w:rPr>
        <w:t>万元，区财政无需负担。</w:t>
      </w:r>
    </w:p>
    <w:p w:rsidR="00195C36" w:rsidRDefault="00195C36" w:rsidP="00195C36">
      <w:pPr>
        <w:snapToGrid w:val="0"/>
        <w:spacing w:line="560" w:lineRule="exact"/>
        <w:ind w:firstLineChars="200" w:firstLine="560"/>
        <w:rPr>
          <w:rFonts w:eastAsia="文星仿宋" w:hint="eastAsia"/>
          <w:sz w:val="28"/>
          <w:szCs w:val="28"/>
        </w:rPr>
      </w:pPr>
      <w:r w:rsidRPr="00195C36">
        <w:rPr>
          <w:rFonts w:eastAsia="文星仿宋" w:hint="eastAsia"/>
          <w:sz w:val="28"/>
          <w:szCs w:val="28"/>
        </w:rPr>
        <w:t>以上</w:t>
      </w:r>
      <w:r w:rsidRPr="00195C36">
        <w:rPr>
          <w:rFonts w:eastAsia="文星仿宋" w:hint="eastAsia"/>
          <w:sz w:val="28"/>
          <w:szCs w:val="28"/>
        </w:rPr>
        <w:t>1</w:t>
      </w:r>
      <w:r w:rsidRPr="00195C36">
        <w:rPr>
          <w:rFonts w:eastAsia="文星仿宋" w:hint="eastAsia"/>
          <w:sz w:val="28"/>
          <w:szCs w:val="28"/>
        </w:rPr>
        <w:t>、</w:t>
      </w:r>
      <w:r w:rsidRPr="00195C36">
        <w:rPr>
          <w:rFonts w:eastAsia="文星仿宋" w:hint="eastAsia"/>
          <w:sz w:val="28"/>
          <w:szCs w:val="28"/>
        </w:rPr>
        <w:t>2</w:t>
      </w:r>
      <w:r w:rsidRPr="00195C36">
        <w:rPr>
          <w:rFonts w:eastAsia="文星仿宋" w:hint="eastAsia"/>
          <w:sz w:val="28"/>
          <w:szCs w:val="28"/>
        </w:rPr>
        <w:t>、</w:t>
      </w:r>
      <w:r w:rsidRPr="00195C36">
        <w:rPr>
          <w:rFonts w:eastAsia="文星仿宋" w:hint="eastAsia"/>
          <w:sz w:val="28"/>
          <w:szCs w:val="28"/>
        </w:rPr>
        <w:t>3</w:t>
      </w:r>
      <w:r w:rsidRPr="00195C36">
        <w:rPr>
          <w:rFonts w:eastAsia="文星仿宋" w:hint="eastAsia"/>
          <w:sz w:val="28"/>
          <w:szCs w:val="28"/>
        </w:rPr>
        <w:t>、</w:t>
      </w:r>
      <w:r w:rsidRPr="00195C36">
        <w:rPr>
          <w:rFonts w:eastAsia="文星仿宋" w:hint="eastAsia"/>
          <w:sz w:val="28"/>
          <w:szCs w:val="28"/>
        </w:rPr>
        <w:t>4</w:t>
      </w:r>
      <w:r w:rsidRPr="00195C36">
        <w:rPr>
          <w:rFonts w:eastAsia="文星仿宋" w:hint="eastAsia"/>
          <w:sz w:val="28"/>
          <w:szCs w:val="28"/>
        </w:rPr>
        <w:t>项资金共计</w:t>
      </w:r>
      <w:r w:rsidRPr="00195C36">
        <w:rPr>
          <w:rFonts w:eastAsia="文星仿宋" w:hint="eastAsia"/>
          <w:sz w:val="28"/>
          <w:szCs w:val="28"/>
        </w:rPr>
        <w:t>241.43</w:t>
      </w:r>
      <w:r w:rsidRPr="00195C36">
        <w:rPr>
          <w:rFonts w:eastAsia="文星仿宋" w:hint="eastAsia"/>
          <w:sz w:val="28"/>
          <w:szCs w:val="28"/>
        </w:rPr>
        <w:t>万元，加上</w:t>
      </w:r>
      <w:r w:rsidRPr="00195C36">
        <w:rPr>
          <w:rFonts w:eastAsia="文星仿宋" w:hint="eastAsia"/>
          <w:sz w:val="28"/>
          <w:szCs w:val="28"/>
        </w:rPr>
        <w:t>2022</w:t>
      </w:r>
      <w:r w:rsidRPr="00195C36">
        <w:rPr>
          <w:rFonts w:eastAsia="文星仿宋" w:hint="eastAsia"/>
          <w:sz w:val="28"/>
          <w:szCs w:val="28"/>
        </w:rPr>
        <w:t>年缺口经费</w:t>
      </w:r>
      <w:r w:rsidRPr="00195C36">
        <w:rPr>
          <w:rFonts w:eastAsia="文星仿宋" w:hint="eastAsia"/>
          <w:sz w:val="28"/>
          <w:szCs w:val="28"/>
        </w:rPr>
        <w:t>4.89</w:t>
      </w:r>
      <w:r w:rsidRPr="00195C36">
        <w:rPr>
          <w:rFonts w:eastAsia="文星仿宋" w:hint="eastAsia"/>
          <w:sz w:val="28"/>
          <w:szCs w:val="28"/>
        </w:rPr>
        <w:t>万元（今年两新党支部和党员数量增加导致），共需拨付</w:t>
      </w:r>
      <w:r w:rsidRPr="00195C36">
        <w:rPr>
          <w:rFonts w:eastAsia="文星仿宋" w:hint="eastAsia"/>
          <w:sz w:val="28"/>
          <w:szCs w:val="28"/>
        </w:rPr>
        <w:t>246.32</w:t>
      </w:r>
      <w:r w:rsidRPr="00195C36">
        <w:rPr>
          <w:rFonts w:eastAsia="文星仿宋" w:hint="eastAsia"/>
          <w:sz w:val="28"/>
          <w:szCs w:val="28"/>
        </w:rPr>
        <w:t>万元，其中区财政需负担</w:t>
      </w:r>
      <w:r w:rsidRPr="00195C36">
        <w:rPr>
          <w:rFonts w:eastAsia="文星仿宋" w:hint="eastAsia"/>
          <w:sz w:val="28"/>
          <w:szCs w:val="28"/>
        </w:rPr>
        <w:t>21.512</w:t>
      </w:r>
      <w:r w:rsidRPr="00195C36">
        <w:rPr>
          <w:rFonts w:eastAsia="文星仿宋" w:hint="eastAsia"/>
          <w:sz w:val="28"/>
          <w:szCs w:val="28"/>
        </w:rPr>
        <w:t>万元。</w:t>
      </w:r>
    </w:p>
    <w:p w:rsidR="00195C36" w:rsidRDefault="004F0D64" w:rsidP="00195C36">
      <w:pPr>
        <w:snapToGrid w:val="0"/>
        <w:spacing w:line="560" w:lineRule="exact"/>
        <w:ind w:firstLineChars="200" w:firstLine="560"/>
        <w:rPr>
          <w:rFonts w:eastAsia="文星仿宋" w:hint="eastAsia"/>
          <w:sz w:val="28"/>
          <w:szCs w:val="28"/>
        </w:rPr>
      </w:pPr>
      <w:r>
        <w:rPr>
          <w:rFonts w:asciiTheme="majorEastAsia" w:eastAsiaTheme="majorEastAsia" w:hAnsiTheme="majorEastAsia" w:cstheme="majorEastAsia" w:hint="eastAsia"/>
          <w:sz w:val="28"/>
          <w:szCs w:val="28"/>
        </w:rPr>
        <w:t>（二）财政资金情况</w:t>
      </w:r>
    </w:p>
    <w:p w:rsidR="00F02451" w:rsidRPr="00F02451" w:rsidRDefault="00195C36" w:rsidP="00195C36">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246.32</w:t>
      </w:r>
      <w:r w:rsidRPr="00F02451">
        <w:rPr>
          <w:rFonts w:eastAsia="文星仿宋"/>
          <w:sz w:val="28"/>
          <w:szCs w:val="28"/>
        </w:rPr>
        <w:t>万元，其中：省财政拨款：</w:t>
      </w:r>
      <w:r>
        <w:rPr>
          <w:rFonts w:eastAsia="文星仿宋" w:hint="eastAsia"/>
          <w:sz w:val="28"/>
          <w:szCs w:val="28"/>
        </w:rPr>
        <w:t>160.272</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Pr>
          <w:rFonts w:eastAsia="文星仿宋" w:hint="eastAsia"/>
          <w:sz w:val="28"/>
          <w:szCs w:val="28"/>
        </w:rPr>
        <w:t>64.536</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21.512</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Pr="00195C36">
        <w:rPr>
          <w:rFonts w:eastAsia="文星仿宋"/>
          <w:sz w:val="28"/>
          <w:szCs w:val="28"/>
        </w:rPr>
        <w:t>8.79</w:t>
      </w:r>
      <w:r w:rsidR="00116F11">
        <w:rPr>
          <w:rFonts w:eastAsia="文星仿宋" w:hint="eastAsia"/>
          <w:sz w:val="28"/>
          <w:szCs w:val="28"/>
        </w:rPr>
        <w:t>万元。实际支出金额：区级资金</w:t>
      </w:r>
      <w:r w:rsidRPr="00195C36">
        <w:rPr>
          <w:rFonts w:eastAsia="文星仿宋"/>
          <w:sz w:val="28"/>
          <w:szCs w:val="28"/>
        </w:rPr>
        <w:t>8.79</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115965" w:rsidRDefault="00195C36" w:rsidP="00195C36">
      <w:pPr>
        <w:snapToGrid w:val="0"/>
        <w:spacing w:line="560" w:lineRule="exact"/>
        <w:ind w:firstLineChars="200" w:firstLine="560"/>
        <w:rPr>
          <w:rFonts w:eastAsia="文星仿宋"/>
          <w:sz w:val="28"/>
          <w:szCs w:val="28"/>
        </w:rPr>
      </w:pPr>
      <w:r w:rsidRPr="00195C36">
        <w:rPr>
          <w:rFonts w:eastAsia="文星仿宋" w:hint="eastAsia"/>
          <w:sz w:val="28"/>
          <w:szCs w:val="28"/>
        </w:rPr>
        <w:t>加强和保障两新党组织党建工作正常运作，增加党建指导员区级补助和新建党组织启动经费，目的是为了进一步提升两新党组织党建质量、保</w:t>
      </w:r>
      <w:r w:rsidRPr="00195C36">
        <w:rPr>
          <w:rFonts w:eastAsia="文星仿宋" w:hint="eastAsia"/>
          <w:sz w:val="28"/>
          <w:szCs w:val="28"/>
        </w:rPr>
        <w:lastRenderedPageBreak/>
        <w:t>障新建党组织正常运作提供有力保障。</w:t>
      </w:r>
    </w:p>
    <w:p w:rsidR="0024347A" w:rsidRDefault="004F0D64" w:rsidP="00115965">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lastRenderedPageBreak/>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w:t>
      </w:r>
      <w:r w:rsidRPr="008D2751">
        <w:rPr>
          <w:rFonts w:eastAsia="文星仿宋"/>
          <w:sz w:val="28"/>
          <w:szCs w:val="28"/>
        </w:rPr>
        <w:lastRenderedPageBreak/>
        <w:t>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115965" w:rsidRDefault="00195C36" w:rsidP="00195C36">
      <w:pPr>
        <w:spacing w:line="560" w:lineRule="exact"/>
        <w:ind w:firstLineChars="200" w:firstLine="560"/>
        <w:rPr>
          <w:rFonts w:eastAsia="文星仿宋"/>
          <w:sz w:val="28"/>
          <w:szCs w:val="28"/>
        </w:rPr>
      </w:pPr>
      <w:r w:rsidRPr="00195C36">
        <w:rPr>
          <w:rFonts w:eastAsia="文星仿宋" w:hint="eastAsia"/>
          <w:sz w:val="28"/>
          <w:szCs w:val="28"/>
        </w:rPr>
        <w:t>“两新”组织专项经费是省、市、区加强和保障两新党组织党建工作正常运作的重要机制，为进一步落实政策，</w:t>
      </w:r>
      <w:r w:rsidRPr="00195C36">
        <w:rPr>
          <w:rFonts w:eastAsia="文星仿宋" w:hint="eastAsia"/>
          <w:sz w:val="28"/>
          <w:szCs w:val="28"/>
        </w:rPr>
        <w:t>2023</w:t>
      </w:r>
      <w:r w:rsidRPr="00195C36">
        <w:rPr>
          <w:rFonts w:eastAsia="文星仿宋" w:hint="eastAsia"/>
          <w:sz w:val="28"/>
          <w:szCs w:val="28"/>
        </w:rPr>
        <w:t>年预算拟增加区级负担部分（党建指导员补助和新建党组织活动经费）。</w:t>
      </w:r>
    </w:p>
    <w:p w:rsidR="0024347A" w:rsidRPr="00092600" w:rsidRDefault="00092600" w:rsidP="00115965">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w:t>
      </w:r>
      <w:r w:rsidRPr="008D2751">
        <w:rPr>
          <w:rFonts w:eastAsia="文星仿宋"/>
          <w:sz w:val="28"/>
          <w:szCs w:val="28"/>
        </w:rPr>
        <w:lastRenderedPageBreak/>
        <w:t>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w:t>
      </w:r>
      <w:r w:rsidRPr="00CE742B">
        <w:rPr>
          <w:rFonts w:eastAsia="文星仿宋"/>
          <w:sz w:val="28"/>
          <w:szCs w:val="28"/>
        </w:rPr>
        <w:lastRenderedPageBreak/>
        <w:t>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F9" w:rsidRDefault="00AB17F9" w:rsidP="00F02451">
      <w:r>
        <w:separator/>
      </w:r>
    </w:p>
  </w:endnote>
  <w:endnote w:type="continuationSeparator" w:id="0">
    <w:p w:rsidR="00AB17F9" w:rsidRDefault="00AB17F9"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F9" w:rsidRDefault="00AB17F9" w:rsidP="00F02451">
      <w:r>
        <w:separator/>
      </w:r>
    </w:p>
  </w:footnote>
  <w:footnote w:type="continuationSeparator" w:id="0">
    <w:p w:rsidR="00AB17F9" w:rsidRDefault="00AB17F9"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5965"/>
    <w:rsid w:val="00116F11"/>
    <w:rsid w:val="0014319E"/>
    <w:rsid w:val="00195C36"/>
    <w:rsid w:val="001A440F"/>
    <w:rsid w:val="001C287A"/>
    <w:rsid w:val="0024347A"/>
    <w:rsid w:val="002607FE"/>
    <w:rsid w:val="00264EEC"/>
    <w:rsid w:val="002B2A58"/>
    <w:rsid w:val="002E26A5"/>
    <w:rsid w:val="003029C5"/>
    <w:rsid w:val="00307652"/>
    <w:rsid w:val="00322AE1"/>
    <w:rsid w:val="003465AD"/>
    <w:rsid w:val="003566C6"/>
    <w:rsid w:val="0036453F"/>
    <w:rsid w:val="00461E8C"/>
    <w:rsid w:val="00466300"/>
    <w:rsid w:val="004F0D64"/>
    <w:rsid w:val="00607F44"/>
    <w:rsid w:val="00627A19"/>
    <w:rsid w:val="007437AE"/>
    <w:rsid w:val="007767B9"/>
    <w:rsid w:val="007D13AB"/>
    <w:rsid w:val="007E0A28"/>
    <w:rsid w:val="008264C2"/>
    <w:rsid w:val="008B20C4"/>
    <w:rsid w:val="008D2751"/>
    <w:rsid w:val="009737D9"/>
    <w:rsid w:val="009F56AD"/>
    <w:rsid w:val="00A9389C"/>
    <w:rsid w:val="00AB17F9"/>
    <w:rsid w:val="00AE7444"/>
    <w:rsid w:val="00BC3ED6"/>
    <w:rsid w:val="00BF3D91"/>
    <w:rsid w:val="00BF70AE"/>
    <w:rsid w:val="00C140EB"/>
    <w:rsid w:val="00C248EE"/>
    <w:rsid w:val="00C4775F"/>
    <w:rsid w:val="00CD2C2B"/>
    <w:rsid w:val="00CE742B"/>
    <w:rsid w:val="00D0040F"/>
    <w:rsid w:val="00DB1358"/>
    <w:rsid w:val="00DD497C"/>
    <w:rsid w:val="00DE7968"/>
    <w:rsid w:val="00ED7F93"/>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D8FD0-A14B-490A-A814-CF00E495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7</Pages>
  <Words>440</Words>
  <Characters>2512</Characters>
  <Application>Microsoft Office Word</Application>
  <DocSecurity>0</DocSecurity>
  <Lines>20</Lines>
  <Paragraphs>5</Paragraphs>
  <ScaleCrop>false</ScaleCrop>
  <Company>Microsoft</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dcterms:created xsi:type="dcterms:W3CDTF">2022-03-14T15:08:00Z</dcterms:created>
  <dcterms:modified xsi:type="dcterms:W3CDTF">2024-07-24T09:25:00Z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