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both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附件4</w:t>
      </w:r>
    </w:p>
    <w:p>
      <w:pPr>
        <w:pStyle w:val="2"/>
        <w:jc w:val="both"/>
        <w:rPr>
          <w:rFonts w:hint="default" w:ascii="Times New Roman" w:hAnsi="Times New Roman" w:cs="Times New Roman"/>
          <w:lang w:val="en-US" w:eastAsia="zh-CN"/>
        </w:rPr>
      </w:pPr>
    </w:p>
    <w:p>
      <w:pPr>
        <w:snapToGrid w:val="0"/>
        <w:jc w:val="center"/>
        <w:rPr>
          <w:rFonts w:hint="default" w:ascii="Times New Roman" w:hAnsi="Times New Roman" w:eastAsia="仿宋_GB2312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年专精特新</w:t>
      </w:r>
      <w: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t>中小企业贷款贴息</w:t>
      </w:r>
      <w:r>
        <w:rPr>
          <w:rFonts w:hint="eastAsia" w:ascii="Times New Roman" w:hAnsi="Times New Roman" w:eastAsia="方正小标宋简体" w:cs="Times New Roman"/>
          <w:sz w:val="36"/>
          <w:szCs w:val="36"/>
          <w:lang w:eastAsia="zh-CN"/>
        </w:rPr>
        <w:t>项目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入库</w:t>
      </w:r>
      <w: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t>申报汇总表</w:t>
      </w:r>
    </w:p>
    <w:p>
      <w:pPr>
        <w:jc w:val="both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</w:p>
    <w:p>
      <w:pPr>
        <w:jc w:val="both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填报单位（盖章）：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填报人：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联系电话：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 xml:space="preserve">                            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 xml:space="preserve">                                              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 xml:space="preserve">     </w:t>
      </w:r>
    </w:p>
    <w:tbl>
      <w:tblPr>
        <w:tblStyle w:val="3"/>
        <w:tblW w:w="1275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2"/>
        <w:gridCol w:w="1154"/>
        <w:gridCol w:w="2388"/>
        <w:gridCol w:w="1474"/>
        <w:gridCol w:w="1458"/>
        <w:gridCol w:w="977"/>
        <w:gridCol w:w="2372"/>
        <w:gridCol w:w="229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7" w:hRule="atLeas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154" w:type="dxa"/>
            <w:vMerge w:val="restart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所属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地区</w:t>
            </w:r>
          </w:p>
        </w:tc>
        <w:tc>
          <w:tcPr>
            <w:tcW w:w="2388" w:type="dxa"/>
            <w:vMerge w:val="restart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企业名称</w:t>
            </w:r>
          </w:p>
        </w:tc>
        <w:tc>
          <w:tcPr>
            <w:tcW w:w="1474" w:type="dxa"/>
            <w:vMerge w:val="restart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val="en-US" w:eastAsia="zh-CN"/>
              </w:rPr>
              <w:t>近2年主营业务收入平均增长率</w:t>
            </w:r>
            <w:r>
              <w:rPr>
                <w:rFonts w:hint="eastAsia" w:ascii="Times New Roman" w:hAnsi="Times New Roman" w:cs="Times New Roman"/>
                <w:bCs/>
                <w:color w:val="000000"/>
                <w:sz w:val="21"/>
                <w:szCs w:val="21"/>
                <w:lang w:val="en-US" w:eastAsia="zh-CN"/>
              </w:rPr>
              <w:t>（%）</w:t>
            </w:r>
          </w:p>
        </w:tc>
        <w:tc>
          <w:tcPr>
            <w:tcW w:w="1458" w:type="dxa"/>
            <w:vMerge w:val="restart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上年度研发经费占营业收入比重</w:t>
            </w:r>
            <w:r>
              <w:rPr>
                <w:rFonts w:hint="eastAsia" w:ascii="Times New Roman" w:hAnsi="Times New Roman" w:cs="Times New Roman"/>
                <w:bCs/>
                <w:color w:val="000000"/>
                <w:sz w:val="21"/>
                <w:szCs w:val="21"/>
                <w:lang w:val="en-US" w:eastAsia="zh-CN"/>
              </w:rPr>
              <w:t>（%）</w:t>
            </w:r>
          </w:p>
        </w:tc>
        <w:tc>
          <w:tcPr>
            <w:tcW w:w="977" w:type="dxa"/>
            <w:vMerge w:val="restart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贷款金额（万元）</w:t>
            </w:r>
          </w:p>
        </w:tc>
        <w:tc>
          <w:tcPr>
            <w:tcW w:w="2372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利息金额（万元）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1"/>
                <w:szCs w:val="21"/>
                <w:lang w:eastAsia="zh-CN"/>
              </w:rPr>
              <w:t>申报贴息金额（万元）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</w:trPr>
        <w:tc>
          <w:tcPr>
            <w:tcW w:w="6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54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88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74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58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77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72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202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5.1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至202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4.30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期间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实际支付利息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202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5.01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至202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4.30</w:t>
            </w: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期间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4" w:hRule="atLeast"/>
        </w:trPr>
        <w:tc>
          <w:tcPr>
            <w:tcW w:w="4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jc w:val="both"/>
        <w:rPr>
          <w:rFonts w:hint="default" w:ascii="Times New Roman" w:hAnsi="Times New Roman" w:cs="Times New Roman"/>
          <w:sz w:val="24"/>
          <w:szCs w:val="24"/>
          <w:lang w:eastAsia="zh-CN"/>
        </w:rPr>
      </w:pPr>
    </w:p>
    <w:p>
      <w:pPr>
        <w:jc w:val="both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注：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该表由各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县级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主管部门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汇总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报市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工业和信息化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局。</w:t>
      </w:r>
    </w:p>
    <w:p>
      <w:pPr>
        <w:pStyle w:val="2"/>
        <w:ind w:left="0" w:leftChars="0"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2.金额不按“四舍五入”填写，直接舍去“十元”及以下，填写到“百元”及以上，小数点后两位。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5D273F"/>
    <w:rsid w:val="71904F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114"/>
    </w:pPr>
    <w:rPr>
      <w:rFonts w:ascii="仿宋_GB2312" w:hAns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魏湘娟</cp:lastModifiedBy>
  <dcterms:modified xsi:type="dcterms:W3CDTF">2025-07-23T03:36:03Z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