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1F63B">
      <w:pPr>
        <w:snapToGrid w:val="0"/>
        <w:jc w:val="both"/>
        <w:rPr>
          <w:rFonts w:hint="eastAsia" w:ascii="方正黑体简体" w:hAnsi="方正黑体简体" w:eastAsia="方正黑体简体" w:cs="方正黑体简体"/>
          <w:bCs/>
          <w:sz w:val="28"/>
          <w:szCs w:val="28"/>
          <w:lang w:val="en-US" w:eastAsia="zh-CN"/>
        </w:rPr>
      </w:pPr>
      <w:r>
        <w:rPr>
          <w:rFonts w:hint="eastAsia" w:ascii="方正黑体简体" w:hAnsi="方正黑体简体" w:eastAsia="方正黑体简体" w:cs="方正黑体简体"/>
          <w:sz w:val="28"/>
          <w:szCs w:val="28"/>
        </w:rPr>
        <mc:AlternateContent>
          <mc:Choice Requires="wps">
            <w:drawing>
              <wp:anchor distT="45720" distB="45720" distL="114300" distR="114300" simplePos="0" relativeHeight="251659264" behindDoc="0" locked="0" layoutInCell="1" allowOverlap="1">
                <wp:simplePos x="0" y="0"/>
                <wp:positionH relativeFrom="margin">
                  <wp:posOffset>-47625</wp:posOffset>
                </wp:positionH>
                <wp:positionV relativeFrom="paragraph">
                  <wp:posOffset>-516890</wp:posOffset>
                </wp:positionV>
                <wp:extent cx="781050" cy="1404620"/>
                <wp:effectExtent l="0" t="0" r="0" b="127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81050" cy="1404620"/>
                        </a:xfrm>
                        <a:prstGeom prst="rect">
                          <a:avLst/>
                        </a:prstGeom>
                        <a:solidFill>
                          <a:srgbClr val="FFFFFF"/>
                        </a:solidFill>
                        <a:ln w="9525">
                          <a:noFill/>
                          <a:miter lim="800000"/>
                        </a:ln>
                      </wps:spPr>
                      <wps:txbx>
                        <w:txbxContent>
                          <w:p w14:paraId="1E0C7601">
                            <w:pPr>
                              <w:spacing w:line="560" w:lineRule="exact"/>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附件</w:t>
                            </w:r>
                            <w:r>
                              <w:rPr>
                                <w:rFonts w:ascii="黑体" w:hAnsi="黑体" w:eastAsia="黑体" w:cs="黑体"/>
                                <w:color w:val="000000" w:themeColor="text1"/>
                                <w:sz w:val="28"/>
                                <w:szCs w:val="28"/>
                                <w14:textFill>
                                  <w14:solidFill>
                                    <w14:schemeClr w14:val="tx1"/>
                                  </w14:solidFill>
                                </w14:textFill>
                              </w:rPr>
                              <w:t>1</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75pt;margin-top:-40.7pt;height:110.6pt;width:61.5pt;mso-position-horizontal-relative:margin;z-index:251659264;mso-width-relative:page;mso-height-relative:margin;mso-height-percent:200;" fillcolor="#FFFFFF" filled="t" stroked="f" coordsize="21600,21600" o:gfxdata="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5vU5K1wAAAAoBAAAPAAAAAAAAAAEAIAAAACIAAABkcnMvZG93&#10;bnJldi54bWxQSwECFAAUAAAACACHTuJAVh7I4zoCAABUBAAADgAAAAAAAAABACAAAAAmAQAAZHJz&#10;L2Uyb0RvYy54bWxQSwUGAAAAAAYABgBZAQAA0gUAAAAA&#10;">
                <v:fill on="t" focussize="0,0"/>
                <v:stroke on="f" miterlimit="8" joinstyle="miter"/>
                <v:imagedata o:title=""/>
                <o:lock v:ext="edit" aspectratio="f"/>
                <v:textbox style="mso-fit-shape-to-text:t;">
                  <w:txbxContent>
                    <w:p w14:paraId="1E0C7601">
                      <w:pPr>
                        <w:spacing w:line="560" w:lineRule="exact"/>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附件</w:t>
                      </w:r>
                      <w:r>
                        <w:rPr>
                          <w:rFonts w:ascii="黑体" w:hAnsi="黑体" w:eastAsia="黑体" w:cs="黑体"/>
                          <w:color w:val="000000" w:themeColor="text1"/>
                          <w:sz w:val="28"/>
                          <w:szCs w:val="28"/>
                          <w14:textFill>
                            <w14:solidFill>
                              <w14:schemeClr w14:val="tx1"/>
                            </w14:solidFill>
                          </w14:textFill>
                        </w:rPr>
                        <w:t>1</w:t>
                      </w:r>
                    </w:p>
                  </w:txbxContent>
                </v:textbox>
              </v:shape>
            </w:pict>
          </mc:Fallback>
        </mc:AlternateContent>
      </w:r>
      <w:r>
        <w:rPr>
          <w:rFonts w:hint="eastAsia" w:ascii="方正黑体简体" w:hAnsi="方正黑体简体" w:eastAsia="方正黑体简体" w:cs="方正黑体简体"/>
          <w:bCs/>
          <w:sz w:val="28"/>
          <w:szCs w:val="28"/>
          <w:lang w:val="en-US" w:eastAsia="zh-CN"/>
        </w:rPr>
        <w:t>附件1：</w:t>
      </w:r>
    </w:p>
    <w:p w14:paraId="0027E902">
      <w:pPr>
        <w:snapToGrid w:val="0"/>
        <w:ind w:firstLine="720" w:firstLineChars="200"/>
        <w:jc w:val="both"/>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梅江区遴选非学科类第三方参与校内课后服务工作</w:t>
      </w:r>
    </w:p>
    <w:p w14:paraId="49D4BB25">
      <w:pPr>
        <w:snapToGrid w:val="0"/>
        <w:jc w:val="center"/>
        <w:rPr>
          <w:sz w:val="36"/>
          <w:szCs w:val="36"/>
        </w:rPr>
      </w:pPr>
      <w:r>
        <w:rPr>
          <w:rFonts w:hint="eastAsia" w:ascii="方正小标宋简体" w:hAnsi="方正小标宋简体" w:eastAsia="方正小标宋简体" w:cs="方正小标宋简体"/>
          <w:bCs/>
          <w:sz w:val="36"/>
          <w:szCs w:val="36"/>
        </w:rPr>
        <w:t>提交材料清单</w:t>
      </w:r>
    </w:p>
    <w:tbl>
      <w:tblPr>
        <w:tblStyle w:val="8"/>
        <w:tblW w:w="97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568"/>
        <w:gridCol w:w="5811"/>
        <w:gridCol w:w="2551"/>
      </w:tblGrid>
      <w:tr w14:paraId="0BA56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804" w:type="dxa"/>
          </w:tcPr>
          <w:p w14:paraId="0F2D1B61">
            <w:pPr>
              <w:jc w:val="center"/>
              <w:rPr>
                <w:rFonts w:cs="仿宋_GB2312" w:asciiTheme="minorEastAsia" w:hAnsiTheme="minorEastAsia"/>
                <w:b/>
                <w:szCs w:val="21"/>
              </w:rPr>
            </w:pPr>
            <w:r>
              <w:rPr>
                <w:rFonts w:hint="eastAsia" w:cs="仿宋_GB2312" w:asciiTheme="minorEastAsia" w:hAnsiTheme="minorEastAsia"/>
                <w:b/>
                <w:szCs w:val="21"/>
              </w:rPr>
              <w:t>类型</w:t>
            </w:r>
          </w:p>
        </w:tc>
        <w:tc>
          <w:tcPr>
            <w:tcW w:w="568" w:type="dxa"/>
            <w:vAlign w:val="center"/>
          </w:tcPr>
          <w:p w14:paraId="2F4F152D">
            <w:pPr>
              <w:jc w:val="center"/>
              <w:rPr>
                <w:rFonts w:cs="仿宋_GB2312" w:asciiTheme="minorEastAsia" w:hAnsiTheme="minorEastAsia"/>
                <w:b/>
                <w:szCs w:val="21"/>
              </w:rPr>
            </w:pPr>
            <w:r>
              <w:rPr>
                <w:rFonts w:hint="eastAsia" w:cs="仿宋_GB2312" w:asciiTheme="minorEastAsia" w:hAnsiTheme="minorEastAsia"/>
                <w:b/>
                <w:szCs w:val="21"/>
              </w:rPr>
              <w:t>序号</w:t>
            </w:r>
          </w:p>
        </w:tc>
        <w:tc>
          <w:tcPr>
            <w:tcW w:w="5811" w:type="dxa"/>
            <w:vAlign w:val="center"/>
          </w:tcPr>
          <w:p w14:paraId="373B2B60">
            <w:pPr>
              <w:jc w:val="center"/>
              <w:rPr>
                <w:rFonts w:cs="仿宋_GB2312" w:asciiTheme="minorEastAsia" w:hAnsiTheme="minorEastAsia"/>
                <w:b/>
                <w:szCs w:val="21"/>
              </w:rPr>
            </w:pPr>
            <w:r>
              <w:rPr>
                <w:rFonts w:hint="eastAsia" w:cs="仿宋_GB2312" w:asciiTheme="minorEastAsia" w:hAnsiTheme="minorEastAsia"/>
                <w:b/>
                <w:szCs w:val="21"/>
              </w:rPr>
              <w:t>申报材料</w:t>
            </w:r>
          </w:p>
        </w:tc>
        <w:tc>
          <w:tcPr>
            <w:tcW w:w="2551" w:type="dxa"/>
            <w:vAlign w:val="center"/>
          </w:tcPr>
          <w:p w14:paraId="1E7F67B7">
            <w:pPr>
              <w:jc w:val="center"/>
              <w:rPr>
                <w:rFonts w:cs="仿宋_GB2312" w:asciiTheme="minorEastAsia" w:hAnsiTheme="minorEastAsia"/>
                <w:b/>
                <w:szCs w:val="21"/>
              </w:rPr>
            </w:pPr>
            <w:r>
              <w:rPr>
                <w:rFonts w:hint="eastAsia" w:cs="仿宋_GB2312" w:asciiTheme="minorEastAsia" w:hAnsiTheme="minorEastAsia"/>
                <w:b/>
                <w:szCs w:val="21"/>
              </w:rPr>
              <w:t>材料报送要求</w:t>
            </w:r>
          </w:p>
        </w:tc>
      </w:tr>
      <w:tr w14:paraId="7EE0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804" w:type="dxa"/>
            <w:vMerge w:val="restart"/>
            <w:vAlign w:val="center"/>
          </w:tcPr>
          <w:p w14:paraId="33EF7EBB">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第三方</w:t>
            </w:r>
            <w:r>
              <w:rPr>
                <w:rFonts w:cs="仿宋_GB2312" w:asciiTheme="minorEastAsia" w:hAnsiTheme="minorEastAsia"/>
                <w:b/>
                <w:szCs w:val="21"/>
              </w:rPr>
              <w:t>机构</w:t>
            </w:r>
          </w:p>
        </w:tc>
        <w:tc>
          <w:tcPr>
            <w:tcW w:w="568" w:type="dxa"/>
            <w:vAlign w:val="center"/>
          </w:tcPr>
          <w:p w14:paraId="25EA6211">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1</w:t>
            </w:r>
          </w:p>
        </w:tc>
        <w:tc>
          <w:tcPr>
            <w:tcW w:w="5811" w:type="dxa"/>
            <w:vAlign w:val="center"/>
          </w:tcPr>
          <w:p w14:paraId="554F678A">
            <w:pPr>
              <w:spacing w:line="320" w:lineRule="exact"/>
              <w:jc w:val="center"/>
              <w:rPr>
                <w:rFonts w:cs="仿宋_GB2312" w:asciiTheme="minorEastAsia" w:hAnsiTheme="minorEastAsia"/>
                <w:szCs w:val="21"/>
              </w:rPr>
            </w:pPr>
            <w:r>
              <w:rPr>
                <w:rFonts w:hint="eastAsia" w:cs="仿宋_GB2312" w:asciiTheme="minorEastAsia" w:hAnsiTheme="minorEastAsia"/>
                <w:szCs w:val="21"/>
              </w:rPr>
              <w:t>《梅江区遴选非学科类第三方进校服务申请表》（附件2）</w:t>
            </w:r>
          </w:p>
          <w:p w14:paraId="413AC6F8">
            <w:pPr>
              <w:spacing w:line="320" w:lineRule="exact"/>
              <w:rPr>
                <w:rFonts w:cs="仿宋_GB2312" w:asciiTheme="minorEastAsia" w:hAnsiTheme="minorEastAsia"/>
                <w:szCs w:val="21"/>
              </w:rPr>
            </w:pPr>
            <w:r>
              <w:rPr>
                <w:rFonts w:hint="eastAsia" w:cs="仿宋_GB2312" w:asciiTheme="minorEastAsia" w:hAnsiTheme="minorEastAsia"/>
                <w:color w:val="000000" w:themeColor="text1"/>
                <w:szCs w:val="21"/>
                <w14:textFill>
                  <w14:solidFill>
                    <w14:schemeClr w14:val="tx1"/>
                  </w14:solidFill>
                </w14:textFill>
              </w:rPr>
              <w:t>（盖</w:t>
            </w:r>
            <w:r>
              <w:rPr>
                <w:rFonts w:cs="仿宋_GB2312" w:asciiTheme="minorEastAsia" w:hAnsiTheme="minorEastAsia"/>
                <w:color w:val="000000" w:themeColor="text1"/>
                <w:szCs w:val="21"/>
                <w14:textFill>
                  <w14:solidFill>
                    <w14:schemeClr w14:val="tx1"/>
                  </w14:solidFill>
                </w14:textFill>
              </w:rPr>
              <w:t>公章</w:t>
            </w:r>
            <w:r>
              <w:rPr>
                <w:rFonts w:hint="eastAsia" w:cs="仿宋_GB2312" w:asciiTheme="minorEastAsia" w:hAnsiTheme="minorEastAsia"/>
                <w:color w:val="000000" w:themeColor="text1"/>
                <w:szCs w:val="21"/>
                <w14:textFill>
                  <w14:solidFill>
                    <w14:schemeClr w14:val="tx1"/>
                  </w14:solidFill>
                </w14:textFill>
              </w:rPr>
              <w:t>）</w:t>
            </w:r>
          </w:p>
        </w:tc>
        <w:tc>
          <w:tcPr>
            <w:tcW w:w="2551" w:type="dxa"/>
            <w:vMerge w:val="restart"/>
            <w:vAlign w:val="center"/>
          </w:tcPr>
          <w:p w14:paraId="713910AA">
            <w:pPr>
              <w:spacing w:line="560" w:lineRule="exact"/>
              <w:rPr>
                <w:rFonts w:cs="仿宋_GB2312" w:asciiTheme="minorEastAsia" w:hAnsiTheme="minorEastAsia"/>
                <w:szCs w:val="21"/>
              </w:rPr>
            </w:pPr>
            <w:r>
              <w:rPr>
                <w:rFonts w:hint="eastAsia" w:cs="仿宋_GB2312" w:asciiTheme="minorEastAsia" w:hAnsiTheme="minorEastAsia"/>
                <w:b/>
                <w:szCs w:val="21"/>
              </w:rPr>
              <w:t>1.纸质材料。</w:t>
            </w:r>
            <w:r>
              <w:rPr>
                <w:rFonts w:hint="eastAsia" w:cs="仿宋_GB2312" w:asciiTheme="minorEastAsia" w:hAnsiTheme="minorEastAsia"/>
                <w:szCs w:val="21"/>
              </w:rPr>
              <w:t>按申报材料清单顺序排版装订成册。请将纸质材料一式两份报送至梅江区教育局教育股，联系电话:2196832。</w:t>
            </w:r>
          </w:p>
          <w:p w14:paraId="47E7083A">
            <w:pPr>
              <w:spacing w:line="560" w:lineRule="exact"/>
              <w:rPr>
                <w:rFonts w:cs="仿宋_GB2312" w:asciiTheme="minorEastAsia" w:hAnsiTheme="minorEastAsia"/>
                <w:szCs w:val="21"/>
              </w:rPr>
            </w:pPr>
          </w:p>
          <w:p w14:paraId="39D57ADC">
            <w:pPr>
              <w:spacing w:line="560" w:lineRule="exact"/>
              <w:rPr>
                <w:rFonts w:cs="仿宋_GB2312" w:asciiTheme="minorEastAsia" w:hAnsiTheme="minorEastAsia"/>
                <w:szCs w:val="21"/>
              </w:rPr>
            </w:pPr>
            <w:r>
              <w:rPr>
                <w:rFonts w:hint="eastAsia" w:cs="仿宋_GB2312" w:asciiTheme="minorEastAsia" w:hAnsiTheme="minorEastAsia"/>
                <w:b/>
                <w:szCs w:val="21"/>
              </w:rPr>
              <w:t>2.电子材料。</w:t>
            </w:r>
            <w:r>
              <w:rPr>
                <w:rFonts w:hint="eastAsia" w:cs="仿宋_GB2312" w:asciiTheme="minorEastAsia" w:hAnsiTheme="minorEastAsia"/>
                <w:szCs w:val="21"/>
              </w:rPr>
              <w:t>电子材料内容应与纸质材料一致，将各项材料原件扫描压缩，以“机构名称+参与课后服务申报材料”命名，打包发送至教育股邮箱：mjqjyj832@163.com。</w:t>
            </w:r>
          </w:p>
          <w:p w14:paraId="688FAFA9">
            <w:pPr>
              <w:spacing w:line="320" w:lineRule="exact"/>
              <w:jc w:val="left"/>
              <w:rPr>
                <w:rFonts w:cs="仿宋_GB2312" w:asciiTheme="minorEastAsia" w:hAnsiTheme="minorEastAsia"/>
                <w:szCs w:val="21"/>
              </w:rPr>
            </w:pPr>
          </w:p>
        </w:tc>
      </w:tr>
      <w:tr w14:paraId="6D80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804" w:type="dxa"/>
            <w:vMerge w:val="continue"/>
          </w:tcPr>
          <w:p w14:paraId="7FE1F117">
            <w:pPr>
              <w:spacing w:line="320" w:lineRule="exact"/>
              <w:jc w:val="center"/>
              <w:rPr>
                <w:rFonts w:cs="仿宋_GB2312" w:asciiTheme="minorEastAsia" w:hAnsiTheme="minorEastAsia"/>
                <w:b/>
                <w:szCs w:val="21"/>
              </w:rPr>
            </w:pPr>
          </w:p>
        </w:tc>
        <w:tc>
          <w:tcPr>
            <w:tcW w:w="568" w:type="dxa"/>
            <w:vAlign w:val="center"/>
          </w:tcPr>
          <w:p w14:paraId="66A62119">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2</w:t>
            </w:r>
          </w:p>
        </w:tc>
        <w:tc>
          <w:tcPr>
            <w:tcW w:w="5811" w:type="dxa"/>
            <w:vAlign w:val="center"/>
          </w:tcPr>
          <w:p w14:paraId="1C5DDFAF">
            <w:pPr>
              <w:spacing w:line="320" w:lineRule="exact"/>
              <w:jc w:val="left"/>
              <w:rPr>
                <w:rFonts w:cs="仿宋_GB2312" w:asciiTheme="minorEastAsia" w:hAnsiTheme="minorEastAsia"/>
                <w:szCs w:val="21"/>
              </w:rPr>
            </w:pPr>
            <w:r>
              <w:rPr>
                <w:rFonts w:hint="eastAsia" w:cs="仿宋_GB2312" w:asciiTheme="minorEastAsia" w:hAnsiTheme="minorEastAsia"/>
                <w:szCs w:val="21"/>
              </w:rPr>
              <w:t>《民办学校办学许可证》、《营业执照》或《社会组织法人登记证书》，事业单位需提交《事业单位登记证书》，</w:t>
            </w:r>
            <w:r>
              <w:rPr>
                <w:rFonts w:hint="eastAsia" w:cs="仿宋_GB2312" w:asciiTheme="minorEastAsia" w:hAnsiTheme="minorEastAsia"/>
                <w:bCs/>
                <w:color w:val="000000"/>
                <w:szCs w:val="21"/>
              </w:rPr>
              <w:t>机构法人有效身份证件</w:t>
            </w:r>
            <w:r>
              <w:rPr>
                <w:rFonts w:hint="eastAsia" w:cs="仿宋_GB2312" w:asciiTheme="minorEastAsia" w:hAnsiTheme="minorEastAsia"/>
                <w:color w:val="000000" w:themeColor="text1"/>
                <w:szCs w:val="21"/>
                <w14:textFill>
                  <w14:solidFill>
                    <w14:schemeClr w14:val="tx1"/>
                  </w14:solidFill>
                </w14:textFill>
              </w:rPr>
              <w:t>（复印件盖</w:t>
            </w:r>
            <w:r>
              <w:rPr>
                <w:rFonts w:cs="仿宋_GB2312" w:asciiTheme="minorEastAsia" w:hAnsiTheme="minorEastAsia"/>
                <w:color w:val="000000" w:themeColor="text1"/>
                <w:szCs w:val="21"/>
                <w14:textFill>
                  <w14:solidFill>
                    <w14:schemeClr w14:val="tx1"/>
                  </w14:solidFill>
                </w14:textFill>
              </w:rPr>
              <w:t>公章</w:t>
            </w:r>
            <w:r>
              <w:rPr>
                <w:rFonts w:hint="eastAsia" w:cs="仿宋_GB2312" w:asciiTheme="minorEastAsia" w:hAnsiTheme="minorEastAsia"/>
                <w:color w:val="000000" w:themeColor="text1"/>
                <w:szCs w:val="21"/>
                <w14:textFill>
                  <w14:solidFill>
                    <w14:schemeClr w14:val="tx1"/>
                  </w14:solidFill>
                </w14:textFill>
              </w:rPr>
              <w:t>）</w:t>
            </w:r>
          </w:p>
        </w:tc>
        <w:tc>
          <w:tcPr>
            <w:tcW w:w="2551" w:type="dxa"/>
            <w:vMerge w:val="continue"/>
            <w:vAlign w:val="center"/>
          </w:tcPr>
          <w:p w14:paraId="6E804288">
            <w:pPr>
              <w:spacing w:line="320" w:lineRule="exact"/>
              <w:jc w:val="left"/>
              <w:rPr>
                <w:rFonts w:cs="仿宋_GB2312" w:asciiTheme="minorEastAsia" w:hAnsiTheme="minorEastAsia"/>
                <w:szCs w:val="21"/>
              </w:rPr>
            </w:pPr>
          </w:p>
        </w:tc>
      </w:tr>
      <w:tr w14:paraId="37C2A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trPr>
        <w:tc>
          <w:tcPr>
            <w:tcW w:w="804" w:type="dxa"/>
            <w:vMerge w:val="continue"/>
          </w:tcPr>
          <w:p w14:paraId="4690B55B">
            <w:pPr>
              <w:spacing w:line="320" w:lineRule="exact"/>
              <w:jc w:val="center"/>
              <w:rPr>
                <w:rFonts w:cs="仿宋_GB2312" w:asciiTheme="minorEastAsia" w:hAnsiTheme="minorEastAsia"/>
                <w:b/>
                <w:szCs w:val="21"/>
              </w:rPr>
            </w:pPr>
          </w:p>
        </w:tc>
        <w:tc>
          <w:tcPr>
            <w:tcW w:w="568" w:type="dxa"/>
            <w:vAlign w:val="center"/>
          </w:tcPr>
          <w:p w14:paraId="7244B20D">
            <w:pPr>
              <w:spacing w:line="320" w:lineRule="exact"/>
              <w:jc w:val="center"/>
              <w:rPr>
                <w:rFonts w:cs="仿宋_GB2312" w:asciiTheme="minorEastAsia" w:hAnsiTheme="minorEastAsia"/>
                <w:b/>
                <w:szCs w:val="21"/>
              </w:rPr>
            </w:pPr>
            <w:r>
              <w:rPr>
                <w:rFonts w:cs="仿宋_GB2312" w:asciiTheme="minorEastAsia" w:hAnsiTheme="minorEastAsia"/>
                <w:b/>
                <w:szCs w:val="21"/>
              </w:rPr>
              <w:t>3</w:t>
            </w:r>
          </w:p>
        </w:tc>
        <w:tc>
          <w:tcPr>
            <w:tcW w:w="5811" w:type="dxa"/>
            <w:vAlign w:val="center"/>
          </w:tcPr>
          <w:p w14:paraId="54718A00">
            <w:pPr>
              <w:spacing w:line="320" w:lineRule="exact"/>
              <w:jc w:val="left"/>
              <w:rPr>
                <w:rFonts w:cs="仿宋_GB2312" w:asciiTheme="minorEastAsia" w:hAnsiTheme="minorEastAsia"/>
                <w:bCs/>
                <w:color w:val="000000"/>
                <w:szCs w:val="21"/>
              </w:rPr>
            </w:pPr>
            <w:r>
              <w:rPr>
                <w:rFonts w:hint="eastAsia" w:cs="仿宋_GB2312" w:asciiTheme="minorEastAsia" w:hAnsiTheme="minorEastAsia"/>
                <w:bCs/>
                <w:color w:val="000000"/>
                <w:szCs w:val="21"/>
              </w:rPr>
              <w:t>《梅江区参与校内课后服务个性化课程非学科类培训机构信息汇总一览表》（附件3）</w:t>
            </w:r>
          </w:p>
        </w:tc>
        <w:tc>
          <w:tcPr>
            <w:tcW w:w="2551" w:type="dxa"/>
            <w:vMerge w:val="continue"/>
            <w:vAlign w:val="center"/>
          </w:tcPr>
          <w:p w14:paraId="24B7CF67">
            <w:pPr>
              <w:spacing w:line="320" w:lineRule="exact"/>
              <w:jc w:val="left"/>
              <w:rPr>
                <w:rFonts w:cs="仿宋_GB2312" w:asciiTheme="minorEastAsia" w:hAnsiTheme="minorEastAsia"/>
                <w:szCs w:val="21"/>
              </w:rPr>
            </w:pPr>
          </w:p>
        </w:tc>
      </w:tr>
      <w:tr w14:paraId="479BB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trPr>
        <w:tc>
          <w:tcPr>
            <w:tcW w:w="804" w:type="dxa"/>
            <w:vMerge w:val="continue"/>
          </w:tcPr>
          <w:p w14:paraId="10A5CD88">
            <w:pPr>
              <w:spacing w:line="320" w:lineRule="exact"/>
              <w:jc w:val="center"/>
              <w:rPr>
                <w:rFonts w:cs="仿宋_GB2312" w:asciiTheme="minorEastAsia" w:hAnsiTheme="minorEastAsia"/>
                <w:b/>
                <w:szCs w:val="21"/>
              </w:rPr>
            </w:pPr>
          </w:p>
        </w:tc>
        <w:tc>
          <w:tcPr>
            <w:tcW w:w="568" w:type="dxa"/>
            <w:vAlign w:val="center"/>
          </w:tcPr>
          <w:p w14:paraId="1B0A3FA7">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4</w:t>
            </w:r>
          </w:p>
        </w:tc>
        <w:tc>
          <w:tcPr>
            <w:tcW w:w="5811" w:type="dxa"/>
            <w:vAlign w:val="center"/>
          </w:tcPr>
          <w:p w14:paraId="69DF224F">
            <w:pPr>
              <w:spacing w:line="320" w:lineRule="exact"/>
              <w:jc w:val="left"/>
              <w:rPr>
                <w:rFonts w:cs="仿宋_GB2312" w:asciiTheme="minorEastAsia" w:hAnsiTheme="minorEastAsia"/>
                <w:bCs/>
                <w:color w:val="000000"/>
                <w:szCs w:val="21"/>
              </w:rPr>
            </w:pPr>
            <w:r>
              <w:rPr>
                <w:rFonts w:hint="eastAsia" w:cs="仿宋_GB2312" w:asciiTheme="minorEastAsia" w:hAnsiTheme="minorEastAsia"/>
                <w:bCs/>
                <w:color w:val="000000"/>
                <w:szCs w:val="21"/>
              </w:rPr>
              <w:t>《课程培训教材清单》（附件4）</w:t>
            </w:r>
          </w:p>
        </w:tc>
        <w:tc>
          <w:tcPr>
            <w:tcW w:w="2551" w:type="dxa"/>
            <w:vMerge w:val="continue"/>
            <w:vAlign w:val="center"/>
          </w:tcPr>
          <w:p w14:paraId="5D629EF8">
            <w:pPr>
              <w:spacing w:line="320" w:lineRule="exact"/>
              <w:jc w:val="left"/>
              <w:rPr>
                <w:rFonts w:cs="仿宋_GB2312" w:asciiTheme="minorEastAsia" w:hAnsiTheme="minorEastAsia"/>
                <w:szCs w:val="21"/>
              </w:rPr>
            </w:pPr>
          </w:p>
        </w:tc>
      </w:tr>
      <w:tr w14:paraId="3F906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exact"/>
        </w:trPr>
        <w:tc>
          <w:tcPr>
            <w:tcW w:w="804" w:type="dxa"/>
            <w:vMerge w:val="continue"/>
          </w:tcPr>
          <w:p w14:paraId="6CADD3F5">
            <w:pPr>
              <w:spacing w:line="320" w:lineRule="exact"/>
              <w:jc w:val="center"/>
              <w:rPr>
                <w:rFonts w:cs="仿宋_GB2312" w:asciiTheme="minorEastAsia" w:hAnsiTheme="minorEastAsia"/>
                <w:b/>
                <w:szCs w:val="21"/>
              </w:rPr>
            </w:pPr>
          </w:p>
        </w:tc>
        <w:tc>
          <w:tcPr>
            <w:tcW w:w="568" w:type="dxa"/>
            <w:vAlign w:val="center"/>
          </w:tcPr>
          <w:p w14:paraId="621B8EF2">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5</w:t>
            </w:r>
          </w:p>
        </w:tc>
        <w:tc>
          <w:tcPr>
            <w:tcW w:w="5811" w:type="dxa"/>
            <w:vAlign w:val="center"/>
          </w:tcPr>
          <w:p w14:paraId="53E9C4D3">
            <w:pPr>
              <w:spacing w:line="320" w:lineRule="exact"/>
              <w:rPr>
                <w:rFonts w:cs="仿宋_GB2312" w:asciiTheme="minorEastAsia" w:hAnsiTheme="minorEastAsia"/>
                <w:bCs/>
                <w:color w:val="000000"/>
                <w:szCs w:val="21"/>
              </w:rPr>
            </w:pPr>
            <w:r>
              <w:rPr>
                <w:rFonts w:hint="eastAsia" w:cs="仿宋_GB2312" w:asciiTheme="minorEastAsia" w:hAnsiTheme="minorEastAsia"/>
                <w:bCs/>
                <w:color w:val="000000"/>
                <w:szCs w:val="21"/>
              </w:rPr>
              <w:t>《梅江区非学科类培训机构参与校内课后服务个性化课程教师信息表》</w:t>
            </w:r>
            <w:r>
              <w:rPr>
                <w:rFonts w:cs="仿宋_GB2312" w:asciiTheme="minorEastAsia" w:hAnsiTheme="minorEastAsia"/>
                <w:bCs/>
                <w:color w:val="000000"/>
                <w:szCs w:val="21"/>
              </w:rPr>
              <w:t>（</w:t>
            </w:r>
            <w:r>
              <w:rPr>
                <w:rFonts w:hint="eastAsia" w:cs="仿宋_GB2312" w:asciiTheme="minorEastAsia" w:hAnsiTheme="minorEastAsia"/>
                <w:bCs/>
                <w:color w:val="000000"/>
                <w:szCs w:val="21"/>
              </w:rPr>
              <w:t>附件5</w:t>
            </w:r>
            <w:r>
              <w:rPr>
                <w:rFonts w:cs="仿宋_GB2312" w:asciiTheme="minorEastAsia" w:hAnsiTheme="minorEastAsia"/>
                <w:bCs/>
                <w:color w:val="000000"/>
                <w:szCs w:val="21"/>
              </w:rPr>
              <w:t>）</w:t>
            </w:r>
            <w:r>
              <w:rPr>
                <w:rFonts w:hint="eastAsia" w:cs="仿宋_GB2312" w:asciiTheme="minorEastAsia" w:hAnsiTheme="minorEastAsia"/>
                <w:bCs/>
                <w:color w:val="000000"/>
                <w:szCs w:val="21"/>
              </w:rPr>
              <w:t>及资质证明（包含</w:t>
            </w:r>
            <w:r>
              <w:rPr>
                <w:rFonts w:hint="eastAsia" w:cs="仿宋_GB2312" w:asciiTheme="minorEastAsia" w:hAnsiTheme="minorEastAsia"/>
                <w:szCs w:val="21"/>
              </w:rPr>
              <w:t>身份证、</w:t>
            </w:r>
            <w:r>
              <w:rPr>
                <w:rFonts w:hint="eastAsia" w:cs="仿宋_GB2312" w:asciiTheme="minorEastAsia" w:hAnsiTheme="minorEastAsia"/>
                <w:color w:val="000000"/>
                <w:szCs w:val="21"/>
              </w:rPr>
              <w:t>教师资格证、专业技能资格证</w:t>
            </w:r>
            <w:r>
              <w:rPr>
                <w:rFonts w:hint="eastAsia" w:cs="仿宋_GB2312" w:asciiTheme="minorEastAsia" w:hAnsiTheme="minorEastAsia"/>
                <w:color w:val="000000" w:themeColor="text1"/>
                <w:szCs w:val="21"/>
                <w14:textFill>
                  <w14:solidFill>
                    <w14:schemeClr w14:val="tx1"/>
                  </w14:solidFill>
                </w14:textFill>
              </w:rPr>
              <w:t>；从业经历及成果证明等</w:t>
            </w:r>
            <w:r>
              <w:rPr>
                <w:rFonts w:hint="eastAsia" w:cs="仿宋_GB2312" w:asciiTheme="minorEastAsia" w:hAnsiTheme="minorEastAsia"/>
                <w:bCs/>
                <w:color w:val="000000"/>
                <w:szCs w:val="21"/>
              </w:rPr>
              <w:t>）</w:t>
            </w:r>
            <w:r>
              <w:rPr>
                <w:rFonts w:hint="eastAsia" w:cs="仿宋_GB2312" w:asciiTheme="minorEastAsia" w:hAnsiTheme="minorEastAsia"/>
                <w:color w:val="000000" w:themeColor="text1"/>
                <w:szCs w:val="21"/>
                <w14:textFill>
                  <w14:solidFill>
                    <w14:schemeClr w14:val="tx1"/>
                  </w14:solidFill>
                </w14:textFill>
              </w:rPr>
              <w:t>（</w:t>
            </w:r>
            <w:r>
              <w:rPr>
                <w:rFonts w:cs="仿宋_GB2312" w:asciiTheme="minorEastAsia" w:hAnsiTheme="minorEastAsia"/>
                <w:szCs w:val="21"/>
              </w:rPr>
              <w:t>复印件</w:t>
            </w:r>
            <w:r>
              <w:rPr>
                <w:rFonts w:hint="eastAsia" w:cs="仿宋_GB2312" w:asciiTheme="minorEastAsia" w:hAnsiTheme="minorEastAsia"/>
                <w:color w:val="000000" w:themeColor="text1"/>
                <w:szCs w:val="21"/>
                <w14:textFill>
                  <w14:solidFill>
                    <w14:schemeClr w14:val="tx1"/>
                  </w14:solidFill>
                </w14:textFill>
              </w:rPr>
              <w:t>盖</w:t>
            </w:r>
            <w:r>
              <w:rPr>
                <w:rFonts w:cs="仿宋_GB2312" w:asciiTheme="minorEastAsia" w:hAnsiTheme="minorEastAsia"/>
                <w:color w:val="000000" w:themeColor="text1"/>
                <w:szCs w:val="21"/>
                <w14:textFill>
                  <w14:solidFill>
                    <w14:schemeClr w14:val="tx1"/>
                  </w14:solidFill>
                </w14:textFill>
              </w:rPr>
              <w:t>公章</w:t>
            </w:r>
            <w:r>
              <w:rPr>
                <w:rFonts w:hint="eastAsia" w:cs="仿宋_GB2312" w:asciiTheme="minorEastAsia" w:hAnsiTheme="minorEastAsia"/>
                <w:color w:val="000000" w:themeColor="text1"/>
                <w:szCs w:val="21"/>
                <w14:textFill>
                  <w14:solidFill>
                    <w14:schemeClr w14:val="tx1"/>
                  </w14:solidFill>
                </w14:textFill>
              </w:rPr>
              <w:t>）</w:t>
            </w:r>
          </w:p>
        </w:tc>
        <w:tc>
          <w:tcPr>
            <w:tcW w:w="2551" w:type="dxa"/>
            <w:vMerge w:val="continue"/>
            <w:vAlign w:val="center"/>
          </w:tcPr>
          <w:p w14:paraId="388BD95B">
            <w:pPr>
              <w:spacing w:line="320" w:lineRule="exact"/>
              <w:jc w:val="left"/>
              <w:rPr>
                <w:rFonts w:cs="仿宋_GB2312" w:asciiTheme="minorEastAsia" w:hAnsiTheme="minorEastAsia"/>
                <w:szCs w:val="21"/>
              </w:rPr>
            </w:pPr>
          </w:p>
        </w:tc>
      </w:tr>
      <w:tr w14:paraId="05B08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trPr>
        <w:tc>
          <w:tcPr>
            <w:tcW w:w="804" w:type="dxa"/>
            <w:vMerge w:val="continue"/>
          </w:tcPr>
          <w:p w14:paraId="3C11BF5D">
            <w:pPr>
              <w:spacing w:line="320" w:lineRule="exact"/>
              <w:jc w:val="center"/>
              <w:rPr>
                <w:rFonts w:cs="仿宋_GB2312" w:asciiTheme="minorEastAsia" w:hAnsiTheme="minorEastAsia"/>
                <w:b/>
                <w:szCs w:val="21"/>
              </w:rPr>
            </w:pPr>
          </w:p>
        </w:tc>
        <w:tc>
          <w:tcPr>
            <w:tcW w:w="568" w:type="dxa"/>
            <w:vAlign w:val="center"/>
          </w:tcPr>
          <w:p w14:paraId="4B458508">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6</w:t>
            </w:r>
          </w:p>
        </w:tc>
        <w:tc>
          <w:tcPr>
            <w:tcW w:w="5811" w:type="dxa"/>
            <w:vAlign w:val="center"/>
          </w:tcPr>
          <w:p w14:paraId="394BBA6F">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机构法人及教师无犯罪记录证明</w:t>
            </w:r>
          </w:p>
        </w:tc>
        <w:tc>
          <w:tcPr>
            <w:tcW w:w="2551" w:type="dxa"/>
            <w:vMerge w:val="continue"/>
            <w:vAlign w:val="center"/>
          </w:tcPr>
          <w:p w14:paraId="3168C196">
            <w:pPr>
              <w:spacing w:line="320" w:lineRule="exact"/>
              <w:jc w:val="left"/>
              <w:rPr>
                <w:rFonts w:cs="仿宋_GB2312" w:asciiTheme="minorEastAsia" w:hAnsiTheme="minorEastAsia"/>
                <w:szCs w:val="21"/>
              </w:rPr>
            </w:pPr>
          </w:p>
        </w:tc>
      </w:tr>
      <w:tr w14:paraId="1B607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804" w:type="dxa"/>
            <w:vMerge w:val="continue"/>
          </w:tcPr>
          <w:p w14:paraId="7BF755CC">
            <w:pPr>
              <w:spacing w:line="320" w:lineRule="exact"/>
              <w:jc w:val="center"/>
              <w:rPr>
                <w:rFonts w:cs="仿宋_GB2312" w:asciiTheme="minorEastAsia" w:hAnsiTheme="minorEastAsia"/>
                <w:b/>
                <w:szCs w:val="21"/>
              </w:rPr>
            </w:pPr>
          </w:p>
        </w:tc>
        <w:tc>
          <w:tcPr>
            <w:tcW w:w="568" w:type="dxa"/>
            <w:vAlign w:val="center"/>
          </w:tcPr>
          <w:p w14:paraId="5096D5AC">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7</w:t>
            </w:r>
          </w:p>
        </w:tc>
        <w:tc>
          <w:tcPr>
            <w:tcW w:w="5811" w:type="dxa"/>
            <w:vAlign w:val="center"/>
          </w:tcPr>
          <w:p w14:paraId="53E8865D">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机构法人及教师信用状况良好承诺书</w:t>
            </w:r>
            <w:r>
              <w:rPr>
                <w:rFonts w:hint="eastAsia" w:cs="仿宋_GB2312" w:asciiTheme="minorEastAsia" w:hAnsiTheme="minorEastAsia"/>
                <w:color w:val="000000" w:themeColor="text1"/>
                <w:szCs w:val="21"/>
                <w14:textFill>
                  <w14:solidFill>
                    <w14:schemeClr w14:val="tx1"/>
                  </w14:solidFill>
                </w14:textFill>
              </w:rPr>
              <w:t>（附件6）盖</w:t>
            </w:r>
            <w:r>
              <w:rPr>
                <w:rFonts w:cs="仿宋_GB2312" w:asciiTheme="minorEastAsia" w:hAnsiTheme="minorEastAsia"/>
                <w:color w:val="000000" w:themeColor="text1"/>
                <w:szCs w:val="21"/>
                <w14:textFill>
                  <w14:solidFill>
                    <w14:schemeClr w14:val="tx1"/>
                  </w14:solidFill>
                </w14:textFill>
              </w:rPr>
              <w:t>公章</w:t>
            </w:r>
          </w:p>
        </w:tc>
        <w:tc>
          <w:tcPr>
            <w:tcW w:w="2551" w:type="dxa"/>
            <w:vMerge w:val="continue"/>
            <w:vAlign w:val="center"/>
          </w:tcPr>
          <w:p w14:paraId="59475C01">
            <w:pPr>
              <w:spacing w:line="320" w:lineRule="exact"/>
              <w:jc w:val="left"/>
              <w:rPr>
                <w:rFonts w:cs="仿宋_GB2312" w:asciiTheme="minorEastAsia" w:hAnsiTheme="minorEastAsia"/>
                <w:szCs w:val="21"/>
              </w:rPr>
            </w:pPr>
          </w:p>
        </w:tc>
      </w:tr>
      <w:tr w14:paraId="79912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804" w:type="dxa"/>
            <w:vMerge w:val="continue"/>
          </w:tcPr>
          <w:p w14:paraId="262EBF55">
            <w:pPr>
              <w:spacing w:line="320" w:lineRule="exact"/>
              <w:jc w:val="center"/>
              <w:rPr>
                <w:rFonts w:cs="仿宋_GB2312" w:asciiTheme="minorEastAsia" w:hAnsiTheme="minorEastAsia"/>
                <w:b/>
                <w:szCs w:val="21"/>
              </w:rPr>
            </w:pPr>
          </w:p>
        </w:tc>
        <w:tc>
          <w:tcPr>
            <w:tcW w:w="568" w:type="dxa"/>
            <w:vAlign w:val="center"/>
          </w:tcPr>
          <w:p w14:paraId="582A0E18">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8</w:t>
            </w:r>
          </w:p>
        </w:tc>
        <w:tc>
          <w:tcPr>
            <w:tcW w:w="5811" w:type="dxa"/>
            <w:vAlign w:val="center"/>
          </w:tcPr>
          <w:p w14:paraId="381A5860">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从事面向青少年的非学科类校外培训经验材料</w:t>
            </w:r>
          </w:p>
        </w:tc>
        <w:tc>
          <w:tcPr>
            <w:tcW w:w="2551" w:type="dxa"/>
            <w:vMerge w:val="continue"/>
            <w:vAlign w:val="center"/>
          </w:tcPr>
          <w:p w14:paraId="09C51E7F">
            <w:pPr>
              <w:spacing w:line="320" w:lineRule="exact"/>
              <w:jc w:val="left"/>
              <w:rPr>
                <w:rFonts w:cs="仿宋_GB2312" w:asciiTheme="minorEastAsia" w:hAnsiTheme="minorEastAsia"/>
                <w:szCs w:val="21"/>
              </w:rPr>
            </w:pPr>
          </w:p>
        </w:tc>
      </w:tr>
      <w:tr w14:paraId="11EE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804" w:type="dxa"/>
            <w:vMerge w:val="continue"/>
          </w:tcPr>
          <w:p w14:paraId="169D6A21">
            <w:pPr>
              <w:spacing w:line="320" w:lineRule="exact"/>
              <w:jc w:val="center"/>
              <w:rPr>
                <w:rFonts w:cs="仿宋_GB2312" w:asciiTheme="minorEastAsia" w:hAnsiTheme="minorEastAsia"/>
                <w:b/>
                <w:szCs w:val="21"/>
              </w:rPr>
            </w:pPr>
          </w:p>
        </w:tc>
        <w:tc>
          <w:tcPr>
            <w:tcW w:w="568" w:type="dxa"/>
            <w:vAlign w:val="center"/>
          </w:tcPr>
          <w:p w14:paraId="77B1D3B6">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9</w:t>
            </w:r>
          </w:p>
        </w:tc>
        <w:tc>
          <w:tcPr>
            <w:tcW w:w="5811" w:type="dxa"/>
            <w:vAlign w:val="center"/>
          </w:tcPr>
          <w:p w14:paraId="7D37903D">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开设监管账户和风险保证金账户材料</w:t>
            </w:r>
          </w:p>
        </w:tc>
        <w:tc>
          <w:tcPr>
            <w:tcW w:w="2551" w:type="dxa"/>
            <w:vMerge w:val="continue"/>
            <w:vAlign w:val="center"/>
          </w:tcPr>
          <w:p w14:paraId="06DE7194">
            <w:pPr>
              <w:spacing w:line="320" w:lineRule="exact"/>
              <w:jc w:val="left"/>
              <w:rPr>
                <w:rFonts w:cs="仿宋_GB2312" w:asciiTheme="minorEastAsia" w:hAnsiTheme="minorEastAsia"/>
                <w:szCs w:val="21"/>
              </w:rPr>
            </w:pPr>
          </w:p>
        </w:tc>
      </w:tr>
      <w:tr w14:paraId="6514D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trPr>
        <w:tc>
          <w:tcPr>
            <w:tcW w:w="804" w:type="dxa"/>
            <w:vMerge w:val="restart"/>
            <w:vAlign w:val="center"/>
          </w:tcPr>
          <w:p w14:paraId="458D4A0E">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社会</w:t>
            </w:r>
            <w:r>
              <w:rPr>
                <w:rFonts w:cs="仿宋_GB2312" w:asciiTheme="minorEastAsia" w:hAnsiTheme="minorEastAsia"/>
                <w:b/>
                <w:szCs w:val="21"/>
              </w:rPr>
              <w:t>专业人员</w:t>
            </w:r>
          </w:p>
        </w:tc>
        <w:tc>
          <w:tcPr>
            <w:tcW w:w="568" w:type="dxa"/>
            <w:vAlign w:val="center"/>
          </w:tcPr>
          <w:p w14:paraId="25FD9DE4">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1</w:t>
            </w:r>
          </w:p>
        </w:tc>
        <w:tc>
          <w:tcPr>
            <w:tcW w:w="5811" w:type="dxa"/>
            <w:vAlign w:val="center"/>
          </w:tcPr>
          <w:p w14:paraId="13EF1244">
            <w:pPr>
              <w:spacing w:line="320" w:lineRule="exact"/>
              <w:jc w:val="center"/>
              <w:rPr>
                <w:rFonts w:cs="仿宋_GB2312" w:asciiTheme="minorEastAsia" w:hAnsiTheme="minorEastAsia"/>
                <w:szCs w:val="21"/>
              </w:rPr>
            </w:pPr>
            <w:r>
              <w:rPr>
                <w:rFonts w:hint="eastAsia" w:cs="仿宋_GB2312" w:asciiTheme="minorEastAsia" w:hAnsiTheme="minorEastAsia"/>
                <w:szCs w:val="21"/>
              </w:rPr>
              <w:t>《梅江区遴选非学科类第三方进校服务申请表》（附件2）</w:t>
            </w:r>
          </w:p>
        </w:tc>
        <w:tc>
          <w:tcPr>
            <w:tcW w:w="2551" w:type="dxa"/>
            <w:vMerge w:val="continue"/>
            <w:vAlign w:val="center"/>
          </w:tcPr>
          <w:p w14:paraId="50A91270">
            <w:pPr>
              <w:spacing w:line="320" w:lineRule="exact"/>
              <w:jc w:val="left"/>
              <w:rPr>
                <w:rFonts w:cs="仿宋_GB2312" w:asciiTheme="minorEastAsia" w:hAnsiTheme="minorEastAsia"/>
                <w:szCs w:val="21"/>
              </w:rPr>
            </w:pPr>
          </w:p>
        </w:tc>
      </w:tr>
      <w:tr w14:paraId="6BAD5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804" w:type="dxa"/>
            <w:vMerge w:val="continue"/>
          </w:tcPr>
          <w:p w14:paraId="6E05FA3C">
            <w:pPr>
              <w:spacing w:line="320" w:lineRule="exact"/>
              <w:jc w:val="center"/>
              <w:rPr>
                <w:rFonts w:cs="仿宋_GB2312" w:asciiTheme="minorEastAsia" w:hAnsiTheme="minorEastAsia"/>
                <w:b/>
                <w:szCs w:val="21"/>
              </w:rPr>
            </w:pPr>
          </w:p>
        </w:tc>
        <w:tc>
          <w:tcPr>
            <w:tcW w:w="568" w:type="dxa"/>
            <w:vAlign w:val="center"/>
          </w:tcPr>
          <w:p w14:paraId="434AEF0D">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2</w:t>
            </w:r>
          </w:p>
        </w:tc>
        <w:tc>
          <w:tcPr>
            <w:tcW w:w="5811" w:type="dxa"/>
            <w:vAlign w:val="center"/>
          </w:tcPr>
          <w:p w14:paraId="70F8C640">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有效身份证件（正反面）</w:t>
            </w:r>
          </w:p>
        </w:tc>
        <w:tc>
          <w:tcPr>
            <w:tcW w:w="2551" w:type="dxa"/>
            <w:vMerge w:val="continue"/>
            <w:vAlign w:val="center"/>
          </w:tcPr>
          <w:p w14:paraId="6C3BB2AB">
            <w:pPr>
              <w:spacing w:line="320" w:lineRule="exact"/>
              <w:jc w:val="left"/>
              <w:rPr>
                <w:rFonts w:cs="仿宋_GB2312" w:asciiTheme="minorEastAsia" w:hAnsiTheme="minorEastAsia"/>
                <w:szCs w:val="21"/>
              </w:rPr>
            </w:pPr>
          </w:p>
        </w:tc>
      </w:tr>
      <w:tr w14:paraId="3872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trPr>
        <w:tc>
          <w:tcPr>
            <w:tcW w:w="804" w:type="dxa"/>
            <w:vMerge w:val="continue"/>
          </w:tcPr>
          <w:p w14:paraId="78AEDF6D">
            <w:pPr>
              <w:spacing w:line="320" w:lineRule="exact"/>
              <w:jc w:val="center"/>
              <w:rPr>
                <w:rFonts w:cs="仿宋_GB2312" w:asciiTheme="minorEastAsia" w:hAnsiTheme="minorEastAsia"/>
                <w:b/>
                <w:szCs w:val="21"/>
              </w:rPr>
            </w:pPr>
          </w:p>
        </w:tc>
        <w:tc>
          <w:tcPr>
            <w:tcW w:w="568" w:type="dxa"/>
            <w:vAlign w:val="center"/>
          </w:tcPr>
          <w:p w14:paraId="7B8AD677">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3</w:t>
            </w:r>
          </w:p>
        </w:tc>
        <w:tc>
          <w:tcPr>
            <w:tcW w:w="5811" w:type="dxa"/>
            <w:vAlign w:val="center"/>
          </w:tcPr>
          <w:p w14:paraId="429D0EBB">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与</w:t>
            </w:r>
            <w:r>
              <w:rPr>
                <w:rFonts w:cs="仿宋_GB2312" w:asciiTheme="minorEastAsia" w:hAnsiTheme="minorEastAsia"/>
                <w:bCs/>
                <w:color w:val="000000"/>
                <w:szCs w:val="21"/>
              </w:rPr>
              <w:t>服务内容直接相关的专业能力证明复印件（</w:t>
            </w:r>
            <w:r>
              <w:rPr>
                <w:rFonts w:hint="eastAsia" w:cs="仿宋_GB2312" w:asciiTheme="minorEastAsia" w:hAnsiTheme="minorEastAsia"/>
                <w:bCs/>
                <w:color w:val="000000"/>
                <w:szCs w:val="21"/>
              </w:rPr>
              <w:t>含</w:t>
            </w:r>
            <w:r>
              <w:rPr>
                <w:rFonts w:cs="仿宋_GB2312" w:asciiTheme="minorEastAsia" w:hAnsiTheme="minorEastAsia"/>
                <w:bCs/>
                <w:color w:val="000000"/>
                <w:szCs w:val="21"/>
              </w:rPr>
              <w:t>教师资格证、专业技能认定证书</w:t>
            </w:r>
            <w:r>
              <w:rPr>
                <w:rFonts w:hint="eastAsia" w:cs="仿宋_GB2312" w:asciiTheme="minorEastAsia" w:hAnsiTheme="minorEastAsia"/>
                <w:bCs/>
                <w:color w:val="000000"/>
                <w:szCs w:val="21"/>
              </w:rPr>
              <w:t>、</w:t>
            </w:r>
            <w:r>
              <w:rPr>
                <w:rFonts w:cs="仿宋_GB2312" w:asciiTheme="minorEastAsia" w:hAnsiTheme="minorEastAsia"/>
                <w:bCs/>
                <w:color w:val="000000"/>
                <w:szCs w:val="21"/>
              </w:rPr>
              <w:t>非遗传承人相关认证证书等）</w:t>
            </w:r>
          </w:p>
        </w:tc>
        <w:tc>
          <w:tcPr>
            <w:tcW w:w="2551" w:type="dxa"/>
            <w:vMerge w:val="continue"/>
            <w:vAlign w:val="center"/>
          </w:tcPr>
          <w:p w14:paraId="4B7EB963">
            <w:pPr>
              <w:spacing w:line="320" w:lineRule="exact"/>
              <w:jc w:val="left"/>
              <w:rPr>
                <w:rFonts w:cs="仿宋_GB2312" w:asciiTheme="minorEastAsia" w:hAnsiTheme="minorEastAsia"/>
                <w:szCs w:val="21"/>
              </w:rPr>
            </w:pPr>
          </w:p>
        </w:tc>
      </w:tr>
      <w:tr w14:paraId="28B11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4" w:type="dxa"/>
            <w:vMerge w:val="continue"/>
          </w:tcPr>
          <w:p w14:paraId="789354B8">
            <w:pPr>
              <w:spacing w:line="320" w:lineRule="exact"/>
              <w:jc w:val="center"/>
              <w:rPr>
                <w:rFonts w:cs="仿宋_GB2312" w:asciiTheme="minorEastAsia" w:hAnsiTheme="minorEastAsia"/>
                <w:b/>
                <w:szCs w:val="21"/>
              </w:rPr>
            </w:pPr>
          </w:p>
        </w:tc>
        <w:tc>
          <w:tcPr>
            <w:tcW w:w="568" w:type="dxa"/>
            <w:vAlign w:val="center"/>
          </w:tcPr>
          <w:p w14:paraId="7189212F">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4</w:t>
            </w:r>
          </w:p>
        </w:tc>
        <w:tc>
          <w:tcPr>
            <w:tcW w:w="5811" w:type="dxa"/>
            <w:vAlign w:val="center"/>
          </w:tcPr>
          <w:p w14:paraId="4AC0F8F9">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无犯罪记录证明</w:t>
            </w:r>
          </w:p>
        </w:tc>
        <w:tc>
          <w:tcPr>
            <w:tcW w:w="2551" w:type="dxa"/>
            <w:vMerge w:val="continue"/>
            <w:vAlign w:val="center"/>
          </w:tcPr>
          <w:p w14:paraId="5FE913AD">
            <w:pPr>
              <w:spacing w:line="320" w:lineRule="exact"/>
              <w:jc w:val="left"/>
              <w:rPr>
                <w:rFonts w:cs="仿宋_GB2312" w:asciiTheme="minorEastAsia" w:hAnsiTheme="minorEastAsia"/>
                <w:szCs w:val="21"/>
              </w:rPr>
            </w:pPr>
          </w:p>
        </w:tc>
      </w:tr>
      <w:tr w14:paraId="30437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trPr>
        <w:tc>
          <w:tcPr>
            <w:tcW w:w="804" w:type="dxa"/>
            <w:vMerge w:val="continue"/>
          </w:tcPr>
          <w:p w14:paraId="58B8ABA9">
            <w:pPr>
              <w:spacing w:line="320" w:lineRule="exact"/>
              <w:jc w:val="center"/>
              <w:rPr>
                <w:rFonts w:cs="仿宋_GB2312" w:asciiTheme="minorEastAsia" w:hAnsiTheme="minorEastAsia"/>
                <w:b/>
                <w:szCs w:val="21"/>
              </w:rPr>
            </w:pPr>
          </w:p>
        </w:tc>
        <w:tc>
          <w:tcPr>
            <w:tcW w:w="568" w:type="dxa"/>
            <w:vAlign w:val="center"/>
          </w:tcPr>
          <w:p w14:paraId="1C09E74F">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5</w:t>
            </w:r>
          </w:p>
        </w:tc>
        <w:tc>
          <w:tcPr>
            <w:tcW w:w="5811" w:type="dxa"/>
            <w:vAlign w:val="center"/>
          </w:tcPr>
          <w:p w14:paraId="79CB3015">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信用状况良好承诺书</w:t>
            </w:r>
          </w:p>
        </w:tc>
        <w:tc>
          <w:tcPr>
            <w:tcW w:w="2551" w:type="dxa"/>
            <w:vMerge w:val="continue"/>
            <w:vAlign w:val="center"/>
          </w:tcPr>
          <w:p w14:paraId="4E43E852">
            <w:pPr>
              <w:spacing w:line="320" w:lineRule="exact"/>
              <w:jc w:val="left"/>
              <w:rPr>
                <w:rFonts w:cs="仿宋_GB2312" w:asciiTheme="minorEastAsia" w:hAnsiTheme="minorEastAsia"/>
                <w:szCs w:val="21"/>
              </w:rPr>
            </w:pPr>
          </w:p>
        </w:tc>
      </w:tr>
      <w:tr w14:paraId="1D69C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trPr>
        <w:tc>
          <w:tcPr>
            <w:tcW w:w="804" w:type="dxa"/>
            <w:vMerge w:val="continue"/>
          </w:tcPr>
          <w:p w14:paraId="3B41362B">
            <w:pPr>
              <w:spacing w:line="320" w:lineRule="exact"/>
              <w:jc w:val="center"/>
              <w:rPr>
                <w:rFonts w:cs="仿宋_GB2312" w:asciiTheme="minorEastAsia" w:hAnsiTheme="minorEastAsia"/>
                <w:b/>
                <w:szCs w:val="21"/>
              </w:rPr>
            </w:pPr>
          </w:p>
        </w:tc>
        <w:tc>
          <w:tcPr>
            <w:tcW w:w="568" w:type="dxa"/>
            <w:vAlign w:val="center"/>
          </w:tcPr>
          <w:p w14:paraId="1C551699">
            <w:pPr>
              <w:spacing w:line="320" w:lineRule="exact"/>
              <w:jc w:val="center"/>
              <w:rPr>
                <w:rFonts w:cs="仿宋_GB2312" w:asciiTheme="minorEastAsia" w:hAnsiTheme="minorEastAsia"/>
                <w:b/>
                <w:szCs w:val="21"/>
              </w:rPr>
            </w:pPr>
            <w:r>
              <w:rPr>
                <w:rFonts w:hint="eastAsia" w:cs="仿宋_GB2312" w:asciiTheme="minorEastAsia" w:hAnsiTheme="minorEastAsia"/>
                <w:b/>
                <w:szCs w:val="21"/>
              </w:rPr>
              <w:t>6</w:t>
            </w:r>
          </w:p>
        </w:tc>
        <w:tc>
          <w:tcPr>
            <w:tcW w:w="5811" w:type="dxa"/>
            <w:vAlign w:val="center"/>
          </w:tcPr>
          <w:p w14:paraId="16B78ED2">
            <w:pPr>
              <w:spacing w:line="320" w:lineRule="exact"/>
              <w:jc w:val="center"/>
              <w:rPr>
                <w:rFonts w:cs="仿宋_GB2312" w:asciiTheme="minorEastAsia" w:hAnsiTheme="minorEastAsia"/>
                <w:bCs/>
                <w:color w:val="000000"/>
                <w:szCs w:val="21"/>
              </w:rPr>
            </w:pPr>
            <w:r>
              <w:rPr>
                <w:rFonts w:hint="eastAsia" w:cs="仿宋_GB2312" w:asciiTheme="minorEastAsia" w:hAnsiTheme="minorEastAsia"/>
                <w:bCs/>
                <w:color w:val="000000"/>
                <w:szCs w:val="21"/>
              </w:rPr>
              <w:t>其他</w:t>
            </w:r>
            <w:r>
              <w:rPr>
                <w:rFonts w:cs="仿宋_GB2312" w:asciiTheme="minorEastAsia" w:hAnsiTheme="minorEastAsia"/>
                <w:bCs/>
                <w:color w:val="000000"/>
                <w:szCs w:val="21"/>
              </w:rPr>
              <w:t>（</w:t>
            </w:r>
            <w:r>
              <w:rPr>
                <w:rFonts w:hint="eastAsia" w:cs="仿宋_GB2312" w:asciiTheme="minorEastAsia" w:hAnsiTheme="minorEastAsia"/>
                <w:bCs/>
                <w:color w:val="000000"/>
                <w:szCs w:val="21"/>
              </w:rPr>
              <w:t>如</w:t>
            </w:r>
            <w:r>
              <w:rPr>
                <w:rFonts w:cs="仿宋_GB2312" w:asciiTheme="minorEastAsia" w:hAnsiTheme="minorEastAsia"/>
                <w:bCs/>
                <w:color w:val="000000"/>
                <w:szCs w:val="21"/>
              </w:rPr>
              <w:t>从业经历、</w:t>
            </w:r>
            <w:bookmarkStart w:id="0" w:name="_GoBack"/>
            <w:bookmarkEnd w:id="0"/>
            <w:r>
              <w:rPr>
                <w:rFonts w:cs="仿宋_GB2312" w:asciiTheme="minorEastAsia" w:hAnsiTheme="minorEastAsia"/>
                <w:bCs/>
                <w:color w:val="000000"/>
                <w:szCs w:val="21"/>
              </w:rPr>
              <w:t>作品材料</w:t>
            </w:r>
            <w:r>
              <w:rPr>
                <w:rFonts w:hint="eastAsia" w:cs="仿宋_GB2312" w:asciiTheme="minorEastAsia" w:hAnsiTheme="minorEastAsia"/>
                <w:bCs/>
                <w:color w:val="000000"/>
                <w:szCs w:val="21"/>
              </w:rPr>
              <w:t>、</w:t>
            </w:r>
            <w:r>
              <w:rPr>
                <w:rFonts w:cs="仿宋_GB2312" w:asciiTheme="minorEastAsia" w:hAnsiTheme="minorEastAsia"/>
                <w:bCs/>
                <w:color w:val="000000"/>
                <w:szCs w:val="21"/>
              </w:rPr>
              <w:t>获奖</w:t>
            </w:r>
            <w:r>
              <w:rPr>
                <w:rFonts w:hint="eastAsia" w:cs="仿宋_GB2312" w:asciiTheme="minorEastAsia" w:hAnsiTheme="minorEastAsia"/>
                <w:bCs/>
                <w:color w:val="000000"/>
                <w:szCs w:val="21"/>
              </w:rPr>
              <w:t>情况</w:t>
            </w:r>
            <w:r>
              <w:rPr>
                <w:rFonts w:cs="仿宋_GB2312" w:asciiTheme="minorEastAsia" w:hAnsiTheme="minorEastAsia"/>
                <w:bCs/>
                <w:color w:val="000000"/>
                <w:szCs w:val="21"/>
              </w:rPr>
              <w:t>等）</w:t>
            </w:r>
          </w:p>
        </w:tc>
        <w:tc>
          <w:tcPr>
            <w:tcW w:w="2551" w:type="dxa"/>
            <w:vMerge w:val="continue"/>
            <w:vAlign w:val="center"/>
          </w:tcPr>
          <w:p w14:paraId="5BC73121">
            <w:pPr>
              <w:spacing w:line="320" w:lineRule="exact"/>
              <w:jc w:val="left"/>
              <w:rPr>
                <w:rFonts w:cs="仿宋_GB2312" w:asciiTheme="minorEastAsia" w:hAnsiTheme="minorEastAsia"/>
                <w:szCs w:val="21"/>
              </w:rPr>
            </w:pPr>
          </w:p>
        </w:tc>
      </w:tr>
    </w:tbl>
    <w:p w14:paraId="1335B733">
      <w:pPr>
        <w:pStyle w:val="7"/>
        <w:ind w:firstLine="0"/>
        <w:rPr>
          <w:rFonts w:ascii="仿宋_GB2312" w:hAnsi="仿宋_GB2312" w:cs="仿宋_GB2312"/>
          <w:sz w:val="32"/>
          <w:szCs w:val="32"/>
        </w:rPr>
      </w:pPr>
    </w:p>
    <w:sectPr>
      <w:pgSz w:w="11906" w:h="16838"/>
      <w:pgMar w:top="2098" w:right="1474" w:bottom="1984" w:left="1587" w:header="851" w:footer="1276" w:gutter="0"/>
      <w:pgNumType w:start="1"/>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隶书">
    <w:panose1 w:val="02010800040101010101"/>
    <w:charset w:val="86"/>
    <w:family w:val="auto"/>
    <w:pitch w:val="default"/>
    <w:sig w:usb0="00000001" w:usb1="080F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华光黑体_CNKI">
    <w:panose1 w:val="02000500000000000000"/>
    <w:charset w:val="86"/>
    <w:family w:val="auto"/>
    <w:pitch w:val="default"/>
    <w:sig w:usb0="A00002BF" w:usb1="38CF7CFA" w:usb2="00000016" w:usb3="00000000" w:csb0="0004000F" w:csb1="00000000"/>
  </w:font>
  <w:font w:name="华光楷体二_CNKI">
    <w:panose1 w:val="02000500000000000000"/>
    <w:charset w:val="86"/>
    <w:family w:val="auto"/>
    <w:pitch w:val="default"/>
    <w:sig w:usb0="8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kMTQ5YWIwNDJlNzcwY2M5N2U5NDE2Nzk2M2YxOGYifQ=="/>
  </w:docVars>
  <w:rsids>
    <w:rsidRoot w:val="008C0477"/>
    <w:rsid w:val="000062C9"/>
    <w:rsid w:val="00054529"/>
    <w:rsid w:val="000A70AB"/>
    <w:rsid w:val="000B240B"/>
    <w:rsid w:val="000C6556"/>
    <w:rsid w:val="001227B9"/>
    <w:rsid w:val="00122DB6"/>
    <w:rsid w:val="00125994"/>
    <w:rsid w:val="0019088F"/>
    <w:rsid w:val="001D0B1F"/>
    <w:rsid w:val="00223DB7"/>
    <w:rsid w:val="002E69B7"/>
    <w:rsid w:val="002F73AB"/>
    <w:rsid w:val="003569FB"/>
    <w:rsid w:val="00362C48"/>
    <w:rsid w:val="003A604A"/>
    <w:rsid w:val="00430E39"/>
    <w:rsid w:val="00480D65"/>
    <w:rsid w:val="004C0CE4"/>
    <w:rsid w:val="004D1D22"/>
    <w:rsid w:val="005051CC"/>
    <w:rsid w:val="005117A2"/>
    <w:rsid w:val="005E23F8"/>
    <w:rsid w:val="005E3F94"/>
    <w:rsid w:val="005F76A3"/>
    <w:rsid w:val="00615903"/>
    <w:rsid w:val="006B5B4E"/>
    <w:rsid w:val="006C70EC"/>
    <w:rsid w:val="00710E3C"/>
    <w:rsid w:val="00716EDC"/>
    <w:rsid w:val="007347A8"/>
    <w:rsid w:val="0076488B"/>
    <w:rsid w:val="00777913"/>
    <w:rsid w:val="007D32D2"/>
    <w:rsid w:val="008C0477"/>
    <w:rsid w:val="00937663"/>
    <w:rsid w:val="00952BE5"/>
    <w:rsid w:val="00997DBB"/>
    <w:rsid w:val="00A23F76"/>
    <w:rsid w:val="00A24C88"/>
    <w:rsid w:val="00B101C6"/>
    <w:rsid w:val="00B10C26"/>
    <w:rsid w:val="00B244D9"/>
    <w:rsid w:val="00B41B9E"/>
    <w:rsid w:val="00BD3A60"/>
    <w:rsid w:val="00CA23A8"/>
    <w:rsid w:val="00CD1154"/>
    <w:rsid w:val="00CF5E91"/>
    <w:rsid w:val="00D47627"/>
    <w:rsid w:val="00D56140"/>
    <w:rsid w:val="00E0206A"/>
    <w:rsid w:val="00E176CC"/>
    <w:rsid w:val="00EC2FAA"/>
    <w:rsid w:val="00F26832"/>
    <w:rsid w:val="00F407D7"/>
    <w:rsid w:val="00FD60A4"/>
    <w:rsid w:val="154716B1"/>
    <w:rsid w:val="25637A29"/>
    <w:rsid w:val="298F31CF"/>
    <w:rsid w:val="5B3C30C6"/>
    <w:rsid w:val="6C417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w:unhideWhenUsed/>
    <w:qFormat/>
    <w:uiPriority w:val="0"/>
    <w:pPr>
      <w:widowControl w:val="0"/>
      <w:spacing w:after="120" w:line="312" w:lineRule="auto"/>
      <w:ind w:firstLine="420"/>
      <w:jc w:val="both"/>
    </w:pPr>
    <w:rPr>
      <w:rFonts w:hint="eastAsia" w:ascii="宋体" w:hAnsi="宋体" w:eastAsia="宋体" w:cstheme="minorBidi"/>
      <w:kern w:val="2"/>
      <w:sz w:val="21"/>
      <w:szCs w:val="24"/>
      <w:lang w:val="en-US" w:eastAsia="zh-CN" w:bidi="ar-SA"/>
    </w:rPr>
  </w:style>
  <w:style w:type="paragraph" w:styleId="3">
    <w:name w:val="Body Text"/>
    <w:unhideWhenUsed/>
    <w:qFormat/>
    <w:uiPriority w:val="0"/>
    <w:pPr>
      <w:widowControl w:val="0"/>
      <w:spacing w:after="120"/>
      <w:jc w:val="both"/>
    </w:pPr>
    <w:rPr>
      <w:rFonts w:asciiTheme="minorHAnsi" w:hAnsiTheme="minorHAnsi" w:eastAsiaTheme="minorEastAsia" w:cstheme="minorBidi"/>
      <w:kern w:val="2"/>
      <w:sz w:val="21"/>
      <w:szCs w:val="24"/>
      <w:lang w:val="en-US" w:eastAsia="zh-CN" w:bidi="ar-SA"/>
    </w:rPr>
  </w:style>
  <w:style w:type="paragraph" w:styleId="4">
    <w:name w:val="Body Text Indent"/>
    <w:qFormat/>
    <w:uiPriority w:val="0"/>
    <w:pPr>
      <w:widowControl w:val="0"/>
      <w:adjustRightInd w:val="0"/>
      <w:spacing w:after="120" w:line="312" w:lineRule="atLeast"/>
      <w:ind w:left="420"/>
      <w:jc w:val="both"/>
    </w:pPr>
    <w:rPr>
      <w:rFonts w:asciiTheme="minorHAnsi" w:hAnsiTheme="minorHAnsi" w:eastAsiaTheme="minorEastAsia" w:cstheme="minorBidi"/>
      <w:kern w:val="2"/>
      <w:sz w:val="21"/>
      <w:lang w:val="en-US" w:eastAsia="zh-CN" w:bidi="ar-SA"/>
    </w:rPr>
  </w:style>
  <w:style w:type="paragraph" w:styleId="5">
    <w:name w:val="footer"/>
    <w:unhideWhenUsed/>
    <w:qFormat/>
    <w:uiPriority w:val="0"/>
    <w:pPr>
      <w:widowControl w:val="0"/>
      <w:tabs>
        <w:tab w:val="center" w:pos="4153"/>
        <w:tab w:val="right" w:pos="8306"/>
      </w:tabs>
      <w:snapToGrid w:val="0"/>
    </w:pPr>
    <w:rPr>
      <w:rFonts w:asciiTheme="minorHAnsi" w:hAnsiTheme="minorHAnsi" w:eastAsiaTheme="minorEastAsia" w:cstheme="minorBidi"/>
      <w:kern w:val="2"/>
      <w:sz w:val="18"/>
      <w:szCs w:val="24"/>
      <w:lang w:val="en-US" w:eastAsia="zh-CN" w:bidi="ar-SA"/>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2"/>
    <w:qFormat/>
    <w:uiPriority w:val="0"/>
    <w:pPr>
      <w:widowControl w:val="0"/>
      <w:adjustRightInd w:val="0"/>
      <w:spacing w:after="120" w:line="312" w:lineRule="atLeast"/>
      <w:ind w:firstLine="420"/>
      <w:jc w:val="both"/>
    </w:pPr>
    <w:rPr>
      <w:rFonts w:eastAsia="仿宋_GB2312" w:asciiTheme="minorHAnsi" w:hAnsiTheme="minorHAnsi" w:cstheme="minorBidi"/>
      <w:kern w:val="2"/>
      <w:sz w:val="21"/>
      <w:lang w:val="en-US" w:eastAsia="zh-CN" w:bidi="ar-SA"/>
    </w:rPr>
  </w:style>
  <w:style w:type="character" w:customStyle="1" w:styleId="10">
    <w:name w:val="页眉 Char"/>
    <w:basedOn w:val="9"/>
    <w:link w:val="6"/>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615</Words>
  <Characters>640</Characters>
  <Lines>5</Lines>
  <Paragraphs>1</Paragraphs>
  <TotalTime>99</TotalTime>
  <ScaleCrop>false</ScaleCrop>
  <LinksUpToDate>false</LinksUpToDate>
  <CharactersWithSpaces>640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2024-03-28T08:49:00Z</dcterms:created>
  <dc:creator>Administrator.USER-20240223ZT</dc:creator>
  <cp:lastModifiedBy>LGM</cp:lastModifiedBy>
  <cp:lastPrinted>2024-08-02T07:01:00Z</cp:lastPrinted>
  <dcterms:modified xsi:type="dcterms:W3CDTF">2024-08-10T07:54:16Z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47DB13A521B240578680932DC02F7308_12</vt:lpwstr>
  </property>
</Properties>
</file>