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2B" w:rsidRDefault="009E6E6D">
      <w:pPr>
        <w:widowControl/>
        <w:kinsoku w:val="0"/>
        <w:autoSpaceDE w:val="0"/>
        <w:autoSpaceDN w:val="0"/>
        <w:adjustRightInd w:val="0"/>
        <w:snapToGrid w:val="0"/>
        <w:jc w:val="center"/>
        <w:rPr>
          <w:rFonts w:ascii="华文中宋" w:eastAsia="华文中宋" w:hAnsi="华文中宋" w:cs="华文中宋"/>
          <w:b/>
          <w:bCs/>
          <w:color w:val="000000"/>
          <w:kern w:val="0"/>
          <w:sz w:val="44"/>
          <w:szCs w:val="44"/>
        </w:rPr>
      </w:pPr>
      <w:r>
        <w:rPr>
          <w:rFonts w:ascii="华文中宋" w:eastAsia="华文中宋" w:hAnsi="华文中宋" w:cs="华文中宋" w:hint="eastAsia"/>
          <w:b/>
          <w:bCs/>
          <w:color w:val="000000"/>
          <w:kern w:val="0"/>
          <w:sz w:val="44"/>
          <w:szCs w:val="44"/>
        </w:rPr>
        <w:t>报考指南</w:t>
      </w:r>
    </w:p>
    <w:p w:rsidR="001E682B" w:rsidRDefault="001E682B">
      <w:pPr>
        <w:widowControl/>
        <w:kinsoku w:val="0"/>
        <w:autoSpaceDE w:val="0"/>
        <w:autoSpaceDN w:val="0"/>
        <w:adjustRightInd w:val="0"/>
        <w:snapToGrid w:val="0"/>
        <w:jc w:val="left"/>
        <w:rPr>
          <w:rFonts w:ascii="华文仿宋" w:eastAsia="华文仿宋" w:hAnsi="华文仿宋" w:cs="华文仿宋"/>
          <w:color w:val="000000"/>
          <w:kern w:val="0"/>
          <w:szCs w:val="21"/>
        </w:rPr>
      </w:pPr>
    </w:p>
    <w:p w:rsidR="001E682B" w:rsidRDefault="001E682B">
      <w:pPr>
        <w:widowControl/>
        <w:kinsoku w:val="0"/>
        <w:autoSpaceDE w:val="0"/>
        <w:autoSpaceDN w:val="0"/>
        <w:adjustRightInd w:val="0"/>
        <w:snapToGrid w:val="0"/>
        <w:jc w:val="left"/>
        <w:rPr>
          <w:rFonts w:ascii="华文仿宋" w:eastAsia="华文仿宋" w:hAnsi="华文仿宋" w:cs="华文仿宋"/>
          <w:color w:val="000000"/>
          <w:kern w:val="0"/>
          <w:szCs w:val="21"/>
        </w:rPr>
      </w:pPr>
    </w:p>
    <w:p w:rsidR="001E682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1.应聘人员是否需要缴费？</w:t>
      </w:r>
    </w:p>
    <w:p w:rsidR="001E682B" w:rsidRDefault="009E6E6D">
      <w:pPr>
        <w:pStyle w:val="a7"/>
        <w:widowControl/>
        <w:overflowPunct w:val="0"/>
        <w:autoSpaceDE w:val="0"/>
        <w:autoSpaceDN w:val="0"/>
        <w:adjustRightInd w:val="0"/>
        <w:snapToGrid w:val="0"/>
        <w:spacing w:line="560" w:lineRule="exact"/>
        <w:ind w:left="0" w:firstLineChars="200" w:firstLine="664"/>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不需要。</w:t>
      </w:r>
    </w:p>
    <w:p w:rsidR="001E682B" w:rsidRDefault="009E6E6D">
      <w:pPr>
        <w:pStyle w:val="a7"/>
        <w:widowControl/>
        <w:overflowPunct w:val="0"/>
        <w:autoSpaceDE w:val="0"/>
        <w:autoSpaceDN w:val="0"/>
        <w:adjustRightInd w:val="0"/>
        <w:snapToGrid w:val="0"/>
        <w:spacing w:line="560" w:lineRule="exact"/>
        <w:ind w:left="0" w:firstLineChars="200" w:firstLine="667"/>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2.应聘人员在</w:t>
      </w:r>
      <w:r>
        <w:rPr>
          <w:rFonts w:ascii="仿宋_GB2312" w:eastAsia="仿宋_GB2312" w:hAnsi="仿宋_GB2312" w:cs="仿宋_GB2312" w:hint="eastAsia"/>
          <w:b/>
          <w:bCs/>
          <w:spacing w:val="6"/>
          <w:kern w:val="0"/>
          <w:sz w:val="32"/>
          <w:szCs w:val="32"/>
        </w:rPr>
        <w:t>系统</w:t>
      </w:r>
      <w:r>
        <w:rPr>
          <w:rFonts w:ascii="仿宋_GB2312" w:eastAsia="仿宋_GB2312" w:hAnsi="仿宋_GB2312" w:cs="仿宋_GB2312" w:hint="eastAsia"/>
          <w:b/>
          <w:bCs/>
          <w:color w:val="000000"/>
          <w:spacing w:val="6"/>
          <w:kern w:val="0"/>
          <w:sz w:val="32"/>
          <w:szCs w:val="32"/>
        </w:rPr>
        <w:t>中填写报名信息应注意哪些事项？</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应聘人员必须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rsidR="001E682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3.如何理解“聘用后即构成回避关系”?</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按照《事业单位人事管理回避规定》第六条、第七条、第十条等相关规定执行。其他法律法规规定的有应予回避的情形，从其规定。</w:t>
      </w:r>
    </w:p>
    <w:p w:rsidR="001E682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4.应聘人员应如何判断本人所学专业？</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应聘人员所学专业按所获毕业证书上的专业为准。辅修专业、学位种类均不作为专业依据。</w:t>
      </w:r>
    </w:p>
    <w:p w:rsidR="001E682B" w:rsidRPr="0039286C"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sidRPr="0039286C">
        <w:rPr>
          <w:rFonts w:ascii="仿宋_GB2312" w:eastAsia="仿宋_GB2312" w:hAnsi="仿宋_GB2312" w:cs="仿宋_GB2312" w:hint="eastAsia"/>
          <w:b/>
          <w:bCs/>
          <w:color w:val="000000"/>
          <w:spacing w:val="6"/>
          <w:kern w:val="0"/>
          <w:sz w:val="32"/>
          <w:szCs w:val="32"/>
        </w:rPr>
        <w:t>5.应聘人员可否用非最高学历专业报考？</w:t>
      </w:r>
    </w:p>
    <w:p w:rsidR="001E682B" w:rsidRPr="0039286C" w:rsidRDefault="009E6E6D">
      <w:pPr>
        <w:widowControl/>
        <w:shd w:val="clear" w:color="auto" w:fill="FFFFFF"/>
        <w:autoSpaceDN w:val="0"/>
        <w:spacing w:line="560" w:lineRule="exact"/>
        <w:ind w:firstLineChars="200" w:firstLine="640"/>
        <w:rPr>
          <w:rFonts w:ascii="Times New Roman" w:eastAsia="仿宋_GB2312" w:hAnsi="Times New Roman" w:cs="Times New Roman"/>
          <w:kern w:val="0"/>
          <w:sz w:val="32"/>
          <w:szCs w:val="32"/>
        </w:rPr>
      </w:pPr>
      <w:r w:rsidRPr="0039286C">
        <w:rPr>
          <w:rFonts w:ascii="Times New Roman" w:eastAsia="仿宋_GB2312" w:hAnsi="Times New Roman" w:cs="Times New Roman" w:hint="eastAsia"/>
          <w:color w:val="000000"/>
          <w:kern w:val="0"/>
          <w:sz w:val="32"/>
          <w:szCs w:val="32"/>
        </w:rPr>
        <w:t>应聘人员不得以非最高学历专业报考，必须以最高学历专业报考。最高学历及之前任一学历阶段为非普通高等学历教育的其他国民教育形式（自学考试、成人教育、网络教育、夜大、电大等），以及在职培养的毕业生不列入引进范围。</w:t>
      </w:r>
    </w:p>
    <w:p w:rsidR="001E682B" w:rsidRPr="007855EB" w:rsidRDefault="009E6E6D">
      <w:pPr>
        <w:adjustRightInd w:val="0"/>
        <w:spacing w:line="600" w:lineRule="exact"/>
        <w:ind w:firstLineChars="200" w:firstLine="667"/>
        <w:rPr>
          <w:rFonts w:ascii="仿宋_GB2312" w:eastAsia="仿宋_GB2312" w:hAnsi="仿宋_GB2312" w:cs="仿宋_GB2312"/>
          <w:b/>
          <w:bCs/>
          <w:color w:val="000000"/>
          <w:spacing w:val="6"/>
          <w:kern w:val="0"/>
          <w:sz w:val="32"/>
          <w:szCs w:val="32"/>
        </w:rPr>
      </w:pPr>
      <w:r w:rsidRPr="00BF2A43">
        <w:rPr>
          <w:rFonts w:ascii="仿宋_GB2312" w:eastAsia="仿宋_GB2312" w:hAnsi="仿宋_GB2312" w:cs="仿宋_GB2312" w:hint="eastAsia"/>
          <w:b/>
          <w:bCs/>
          <w:color w:val="000000"/>
          <w:spacing w:val="6"/>
          <w:kern w:val="0"/>
          <w:sz w:val="32"/>
          <w:szCs w:val="32"/>
        </w:rPr>
        <w:lastRenderedPageBreak/>
        <w:t>6.</w:t>
      </w:r>
      <w:r w:rsidRPr="007855EB">
        <w:rPr>
          <w:rFonts w:ascii="仿宋_GB2312" w:eastAsia="仿宋_GB2312" w:hAnsi="仿宋_GB2312" w:cs="仿宋_GB2312" w:hint="eastAsia"/>
          <w:b/>
          <w:bCs/>
          <w:color w:val="000000"/>
          <w:spacing w:val="6"/>
          <w:kern w:val="0"/>
          <w:sz w:val="32"/>
          <w:szCs w:val="32"/>
        </w:rPr>
        <w:t>国家统一下达招生计划的非全日制研究生是否可报考？</w:t>
      </w:r>
    </w:p>
    <w:p w:rsidR="001E682B" w:rsidRPr="00BF2A43" w:rsidRDefault="009E6E6D" w:rsidP="00BF2A43">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sidRPr="00BF2A43">
        <w:rPr>
          <w:rFonts w:ascii="仿宋_GB2312" w:eastAsia="仿宋_GB2312" w:hAnsi="仿宋_GB2312" w:cs="仿宋_GB2312"/>
          <w:color w:val="000000"/>
          <w:spacing w:val="6"/>
          <w:kern w:val="0"/>
          <w:sz w:val="32"/>
          <w:szCs w:val="32"/>
        </w:rPr>
        <w:t>根据《教育部办公厅等五部门关于进一步做好非全日制研究生就业工作的通知》（教研厅函〔2019〕1号）规定，由国家统一下达招生计划的非全日制研究生，与全日制研究生考试招生执行相同的政策和标准，培养质量坚持同一要求，学历学位证书具有同等法律地位和相同效力。此类人员就读期间个人档案、组织关系保管在就读高校，且符合</w:t>
      </w:r>
      <w:r w:rsidRPr="00BF2A43">
        <w:rPr>
          <w:rFonts w:ascii="仿宋_GB2312" w:eastAsia="仿宋_GB2312" w:hAnsi="仿宋_GB2312" w:cs="仿宋_GB2312" w:hint="eastAsia"/>
          <w:color w:val="000000"/>
          <w:spacing w:val="6"/>
          <w:kern w:val="0"/>
          <w:sz w:val="32"/>
          <w:szCs w:val="32"/>
        </w:rPr>
        <w:t>公告</w:t>
      </w:r>
      <w:r w:rsidRPr="00BF2A43">
        <w:rPr>
          <w:rFonts w:ascii="仿宋_GB2312" w:eastAsia="仿宋_GB2312" w:hAnsi="仿宋_GB2312" w:cs="仿宋_GB2312"/>
          <w:color w:val="000000"/>
          <w:spacing w:val="6"/>
          <w:kern w:val="0"/>
          <w:sz w:val="32"/>
          <w:szCs w:val="32"/>
        </w:rPr>
        <w:t>条件的，可报考本次</w:t>
      </w:r>
      <w:r w:rsidRPr="00BF2A43">
        <w:rPr>
          <w:rFonts w:ascii="仿宋_GB2312" w:eastAsia="仿宋_GB2312" w:hAnsi="仿宋_GB2312" w:cs="仿宋_GB2312" w:hint="eastAsia"/>
          <w:color w:val="000000"/>
          <w:spacing w:val="6"/>
          <w:kern w:val="0"/>
          <w:sz w:val="32"/>
          <w:szCs w:val="32"/>
        </w:rPr>
        <w:t>急需紧缺人才岗位</w:t>
      </w:r>
      <w:r w:rsidRPr="00BF2A43">
        <w:rPr>
          <w:rFonts w:ascii="仿宋_GB2312" w:eastAsia="仿宋_GB2312" w:hAnsi="仿宋_GB2312" w:cs="仿宋_GB2312"/>
          <w:color w:val="000000"/>
          <w:spacing w:val="6"/>
          <w:kern w:val="0"/>
          <w:sz w:val="32"/>
          <w:szCs w:val="32"/>
        </w:rPr>
        <w:t>。</w:t>
      </w:r>
    </w:p>
    <w:p w:rsidR="001E682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7.应聘人员应如何选择专业报考？</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招聘岗位中专业条件参照《</w:t>
      </w:r>
      <w:r>
        <w:rPr>
          <w:rFonts w:ascii="仿宋_GB2312" w:eastAsia="仿宋_GB2312" w:hAnsi="仿宋_GB2312" w:cs="仿宋_GB2312" w:hint="eastAsia"/>
          <w:color w:val="000000"/>
          <w:kern w:val="0"/>
          <w:sz w:val="32"/>
          <w:szCs w:val="32"/>
          <w:shd w:val="clear" w:color="auto" w:fill="FFFFFF"/>
        </w:rPr>
        <w:t>广东省2026年考试录用公务员专业参考目录</w:t>
      </w:r>
      <w:r>
        <w:rPr>
          <w:rFonts w:ascii="仿宋_GB2312" w:eastAsia="仿宋_GB2312" w:hAnsi="仿宋_GB2312" w:cs="仿宋_GB2312" w:hint="eastAsia"/>
          <w:spacing w:val="6"/>
          <w:kern w:val="0"/>
          <w:sz w:val="32"/>
          <w:szCs w:val="32"/>
        </w:rPr>
        <w:t>》（</w:t>
      </w:r>
      <w:r w:rsidRPr="0039286C">
        <w:rPr>
          <w:rFonts w:ascii="仿宋_GB2312" w:eastAsia="仿宋_GB2312" w:hAnsi="仿宋_GB2312" w:cs="仿宋_GB2312" w:hint="eastAsia"/>
          <w:spacing w:val="6"/>
          <w:kern w:val="0"/>
          <w:sz w:val="32"/>
          <w:szCs w:val="32"/>
        </w:rPr>
        <w:t>附件</w:t>
      </w:r>
      <w:r w:rsidR="00CD0D67">
        <w:rPr>
          <w:rFonts w:ascii="仿宋_GB2312" w:eastAsia="仿宋_GB2312" w:hAnsi="仿宋_GB2312" w:cs="仿宋_GB2312" w:hint="eastAsia"/>
          <w:spacing w:val="6"/>
          <w:kern w:val="0"/>
          <w:sz w:val="32"/>
          <w:szCs w:val="32"/>
        </w:rPr>
        <w:t>4</w:t>
      </w:r>
      <w:r>
        <w:rPr>
          <w:rFonts w:ascii="仿宋_GB2312" w:eastAsia="仿宋_GB2312" w:hAnsi="仿宋_GB2312" w:cs="仿宋_GB2312" w:hint="eastAsia"/>
          <w:spacing w:val="6"/>
          <w:kern w:val="0"/>
          <w:sz w:val="32"/>
          <w:szCs w:val="32"/>
        </w:rPr>
        <w:t>，以下简称《公务员专业目录》）设置，应聘人员应根据本人所学专业名称，与《公务员专业目录》中的专业名</w:t>
      </w:r>
      <w:r>
        <w:rPr>
          <w:rFonts w:ascii="仿宋_GB2312" w:eastAsia="仿宋_GB2312" w:hAnsi="仿宋_GB2312" w:cs="仿宋_GB2312" w:hint="eastAsia"/>
          <w:color w:val="000000"/>
          <w:spacing w:val="6"/>
          <w:kern w:val="0"/>
          <w:sz w:val="32"/>
          <w:szCs w:val="32"/>
        </w:rPr>
        <w:t>称进行对照，如专业名称一致的，则所学专业已列入《公务员专业目录》列表，按照该专业名称及代码进行报考，不得报考所学专业代码与招聘岗位专业代码不一致的岗位。</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若所学专业为《公务员专业目录》中旧专业名称的，按其对应的专业名称及代码进行报考。如旧专业后注明“部分”的，须征询招聘单位同意后报考。</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若所学专业已列入《公务员专业目录》（有专业代码），同时也为旧专业名称的，例如，“水利工程硕士（专业硕士）（A084402）”，同时也为“水文学及水资源（A081501）”至“港口、海岸及近海工程（A081505）”等5个专业</w:t>
      </w:r>
      <w:r>
        <w:rPr>
          <w:rFonts w:ascii="仿宋_GB2312" w:eastAsia="仿宋_GB2312" w:hAnsi="仿宋_GB2312" w:cs="仿宋_GB2312" w:hint="eastAsia"/>
          <w:color w:val="000000"/>
          <w:spacing w:val="6"/>
          <w:kern w:val="0"/>
          <w:sz w:val="32"/>
          <w:szCs w:val="32"/>
        </w:rPr>
        <w:lastRenderedPageBreak/>
        <w:t>的旧专业，按照“水利工程硕士（专业硕士）（A084402）”专业报考。</w:t>
      </w:r>
    </w:p>
    <w:p w:rsidR="001E682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8.应聘人员以相近专业报考有什么要求？</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sidRPr="00500080">
        <w:rPr>
          <w:rFonts w:ascii="仿宋_GB2312" w:eastAsia="仿宋_GB2312" w:hAnsi="仿宋_GB2312" w:cs="仿宋_GB2312" w:hint="eastAsia"/>
          <w:color w:val="000000"/>
          <w:spacing w:val="6"/>
          <w:kern w:val="0"/>
          <w:sz w:val="32"/>
          <w:szCs w:val="32"/>
        </w:rPr>
        <w:t>应聘人员所学专业未列入《公务员专业目录》（无专业代码）的，可选择《公务员专业目录》中的相近专业报考，所学专业必修课程须与招聘岗位要求专业的主要课程基本一致，并在资格复审时提供所学专业课程成绩单、课程对比情况说明及毕业院校设置专业的依据等材料。</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留学回国等应聘人员所学学科专业与招聘岗位要求的学科专业相近但未列入《公务员专业目录》的，招聘单位</w:t>
      </w:r>
      <w:r w:rsidR="00995D70">
        <w:rPr>
          <w:rFonts w:ascii="仿宋_GB2312" w:eastAsia="仿宋_GB2312" w:hAnsi="仿宋_GB2312" w:cs="仿宋_GB2312" w:hint="eastAsia"/>
          <w:color w:val="000000"/>
          <w:spacing w:val="6"/>
          <w:kern w:val="0"/>
          <w:sz w:val="32"/>
          <w:szCs w:val="32"/>
        </w:rPr>
        <w:t>或其主管部门</w:t>
      </w:r>
      <w:r>
        <w:rPr>
          <w:rFonts w:ascii="仿宋_GB2312" w:eastAsia="仿宋_GB2312" w:hAnsi="仿宋_GB2312" w:cs="仿宋_GB2312" w:hint="eastAsia"/>
          <w:color w:val="000000"/>
          <w:spacing w:val="6"/>
          <w:kern w:val="0"/>
          <w:sz w:val="32"/>
          <w:szCs w:val="32"/>
        </w:rPr>
        <w:t>应当结合其所学课程、研究方向等进行资格审查，不得以学科专业未列入《公务员专业目录》为由不予通过审查。</w:t>
      </w:r>
    </w:p>
    <w:p w:rsidR="001E682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若招聘岗位专业条件为“专业”（代码为6位数），应聘人员所获毕业证书上的专业名称为该“专业”的上一级“学科”（代码为4位数）或“学科门类”（代码为2位数），可按前款规定以相近专业报考。</w:t>
      </w:r>
    </w:p>
    <w:p w:rsidR="001E682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9.暂不能提供毕业证书、学位证书的应聘人员在资格复审时须提供哪些材料？</w:t>
      </w:r>
    </w:p>
    <w:p w:rsidR="001E682B" w:rsidRPr="00D571EB" w:rsidRDefault="009E6E6D">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应聘人员在资格复审阶段暂不能提供毕业证书、学位证书的，须提</w:t>
      </w:r>
      <w:r>
        <w:rPr>
          <w:rFonts w:ascii="仿宋_GB2312" w:eastAsia="仿宋_GB2312" w:hAnsi="仿宋_GB2312" w:cs="仿宋_GB2312" w:hint="eastAsia"/>
          <w:spacing w:val="6"/>
          <w:kern w:val="0"/>
          <w:sz w:val="32"/>
          <w:szCs w:val="32"/>
        </w:rPr>
        <w:t>供学生证、</w:t>
      </w:r>
      <w:r w:rsidRPr="00E73BB5">
        <w:rPr>
          <w:rFonts w:ascii="仿宋_GB2312" w:eastAsia="仿宋_GB2312" w:hAnsi="仿宋_GB2312" w:cs="仿宋_GB2312" w:hint="eastAsia"/>
          <w:color w:val="000000"/>
          <w:spacing w:val="6"/>
          <w:kern w:val="0"/>
          <w:sz w:val="32"/>
          <w:szCs w:val="32"/>
        </w:rPr>
        <w:t>就业协议书</w:t>
      </w:r>
      <w:r>
        <w:rPr>
          <w:rFonts w:ascii="仿宋_GB2312" w:eastAsia="仿宋_GB2312" w:hAnsi="仿宋_GB2312" w:cs="仿宋_GB2312" w:hint="eastAsia"/>
          <w:color w:val="000000"/>
          <w:spacing w:val="6"/>
          <w:kern w:val="0"/>
          <w:sz w:val="32"/>
          <w:szCs w:val="32"/>
        </w:rPr>
        <w:t>或就业推荐表（如果部分高校尚未下发就业协议书或就业推荐表，可提供经教务处盖章的课程成绩单、载明所学专业及可授予的学位名</w:t>
      </w:r>
      <w:r>
        <w:rPr>
          <w:rFonts w:ascii="仿宋_GB2312" w:eastAsia="仿宋_GB2312" w:hAnsi="仿宋_GB2312" w:cs="仿宋_GB2312" w:hint="eastAsia"/>
          <w:color w:val="000000"/>
          <w:spacing w:val="6"/>
          <w:kern w:val="0"/>
          <w:sz w:val="32"/>
          <w:szCs w:val="32"/>
        </w:rPr>
        <w:lastRenderedPageBreak/>
        <w:t>称相关材料）。未按公告规定时限取得毕业证书、学位证书、</w:t>
      </w:r>
      <w:r w:rsidRPr="00D571EB">
        <w:rPr>
          <w:rFonts w:ascii="仿宋_GB2312" w:eastAsia="仿宋_GB2312" w:hAnsi="仿宋_GB2312" w:cs="仿宋_GB2312" w:hint="eastAsia"/>
          <w:color w:val="000000"/>
          <w:spacing w:val="6"/>
          <w:kern w:val="0"/>
          <w:sz w:val="32"/>
          <w:szCs w:val="32"/>
        </w:rPr>
        <w:t>教师资格证及岗位要求的其他证明材料的，取消聘用。</w:t>
      </w:r>
    </w:p>
    <w:p w:rsidR="001E682B" w:rsidRPr="00D571EB" w:rsidRDefault="009E6E6D">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sidRPr="00D571EB">
        <w:rPr>
          <w:rFonts w:ascii="仿宋_GB2312" w:eastAsia="仿宋_GB2312" w:hAnsi="仿宋_GB2312" w:cs="仿宋_GB2312" w:hint="eastAsia"/>
          <w:b/>
          <w:bCs/>
          <w:color w:val="000000"/>
          <w:spacing w:val="6"/>
          <w:kern w:val="0"/>
          <w:sz w:val="32"/>
          <w:szCs w:val="32"/>
        </w:rPr>
        <w:t>10.在国（境）外学习人员还需要提供哪些材料？</w:t>
      </w:r>
    </w:p>
    <w:p w:rsidR="001E682B" w:rsidRDefault="009E6E6D" w:rsidP="00500080">
      <w:pPr>
        <w:pStyle w:val="a0"/>
        <w:ind w:firstLine="664"/>
        <w:rPr>
          <w:rFonts w:ascii="仿宋_GB2312" w:eastAsia="仿宋_GB2312" w:hAnsi="仿宋_GB2312" w:cs="仿宋_GB2312"/>
          <w:color w:val="000000"/>
          <w:spacing w:val="6"/>
          <w:kern w:val="0"/>
          <w:sz w:val="32"/>
          <w:szCs w:val="32"/>
        </w:rPr>
      </w:pPr>
      <w:r w:rsidRPr="00D571EB">
        <w:rPr>
          <w:rFonts w:ascii="仿宋_GB2312" w:eastAsia="仿宋_GB2312" w:hAnsi="仿宋_GB2312" w:cs="仿宋_GB2312" w:hint="eastAsia"/>
          <w:color w:val="000000"/>
          <w:spacing w:val="6"/>
          <w:kern w:val="0"/>
          <w:sz w:val="32"/>
          <w:szCs w:val="32"/>
        </w:rPr>
        <w:t>在国（境）外学习，已经取得国（境）外学历、学位</w:t>
      </w:r>
      <w:r w:rsidRPr="003E6718">
        <w:rPr>
          <w:rFonts w:ascii="仿宋_GB2312" w:eastAsia="仿宋_GB2312" w:hAnsi="仿宋_GB2312" w:cs="仿宋_GB2312" w:hint="eastAsia"/>
          <w:color w:val="000000"/>
          <w:spacing w:val="6"/>
          <w:kern w:val="0"/>
          <w:sz w:val="32"/>
          <w:szCs w:val="32"/>
        </w:rPr>
        <w:t>人员</w:t>
      </w:r>
      <w:r w:rsidRPr="003E6718">
        <w:rPr>
          <w:rFonts w:eastAsia="方正仿宋_GBK"/>
          <w:sz w:val="32"/>
          <w:szCs w:val="32"/>
        </w:rPr>
        <w:t>须在报名</w:t>
      </w:r>
      <w:r w:rsidRPr="003E6718">
        <w:rPr>
          <w:rFonts w:eastAsia="方正仿宋_GBK" w:hint="eastAsia"/>
          <w:sz w:val="32"/>
          <w:szCs w:val="32"/>
        </w:rPr>
        <w:t>和资格复审阶段</w:t>
      </w:r>
      <w:r w:rsidRPr="003E6718">
        <w:rPr>
          <w:rFonts w:ascii="仿宋_GB2312" w:eastAsia="仿宋_GB2312" w:hAnsi="仿宋_GB2312" w:cs="仿宋_GB2312" w:hint="eastAsia"/>
          <w:color w:val="000000"/>
          <w:spacing w:val="6"/>
          <w:kern w:val="0"/>
          <w:sz w:val="32"/>
          <w:szCs w:val="32"/>
        </w:rPr>
        <w:t>提供由教育部所属相关机构出具的国（境）外学历、学位认证函；暂未取得学历、学位认证函的人员，须提交</w:t>
      </w:r>
      <w:r w:rsidRPr="003E6718">
        <w:rPr>
          <w:rFonts w:eastAsia="方正仿宋_GBK"/>
          <w:color w:val="000000" w:themeColor="text1"/>
          <w:sz w:val="32"/>
          <w:szCs w:val="32"/>
        </w:rPr>
        <w:t>成绩单、在读证明等翻译材料</w:t>
      </w:r>
      <w:r w:rsidRPr="00D571EB">
        <w:rPr>
          <w:rFonts w:eastAsia="方正仿宋_GBK" w:hint="eastAsia"/>
          <w:color w:val="000000" w:themeColor="text1"/>
          <w:sz w:val="32"/>
          <w:szCs w:val="32"/>
        </w:rPr>
        <w:t>。</w:t>
      </w:r>
      <w:r w:rsidRPr="00D571EB">
        <w:rPr>
          <w:rFonts w:ascii="仿宋_GB2312" w:eastAsia="仿宋_GB2312" w:hAnsi="仿宋_GB2312" w:cs="仿宋_GB2312" w:hint="eastAsia"/>
          <w:color w:val="000000"/>
          <w:spacing w:val="6"/>
          <w:kern w:val="0"/>
          <w:sz w:val="32"/>
          <w:szCs w:val="32"/>
        </w:rPr>
        <w:t>未按公告规定时限</w:t>
      </w:r>
      <w:r w:rsidRPr="00D571EB">
        <w:rPr>
          <w:rFonts w:eastAsia="方正仿宋_GBK" w:hint="eastAsia"/>
          <w:sz w:val="32"/>
          <w:szCs w:val="32"/>
        </w:rPr>
        <w:t>取得</w:t>
      </w:r>
      <w:r w:rsidRPr="00D571EB">
        <w:rPr>
          <w:rFonts w:ascii="仿宋_GB2312" w:eastAsia="仿宋_GB2312" w:hAnsi="仿宋_GB2312" w:cs="仿宋_GB2312" w:hint="eastAsia"/>
          <w:color w:val="000000"/>
          <w:spacing w:val="6"/>
          <w:kern w:val="0"/>
          <w:sz w:val="32"/>
          <w:szCs w:val="32"/>
        </w:rPr>
        <w:t>学历、学位认证函</w:t>
      </w:r>
      <w:r w:rsidRPr="00D571EB">
        <w:rPr>
          <w:rFonts w:eastAsia="方正仿宋_GBK" w:hint="eastAsia"/>
          <w:sz w:val="32"/>
          <w:szCs w:val="32"/>
        </w:rPr>
        <w:t>及</w:t>
      </w:r>
      <w:r w:rsidRPr="00D571EB">
        <w:rPr>
          <w:rFonts w:ascii="仿宋_GB2312" w:eastAsia="仿宋_GB2312" w:hAnsi="仿宋_GB2312" w:cs="仿宋_GB2312" w:hint="eastAsia"/>
          <w:color w:val="000000"/>
          <w:spacing w:val="6"/>
          <w:kern w:val="0"/>
          <w:sz w:val="32"/>
          <w:szCs w:val="32"/>
        </w:rPr>
        <w:t>岗位要求的其他证明材料的，取消聘用。</w:t>
      </w:r>
      <w:bookmarkStart w:id="0" w:name="_GoBack"/>
      <w:bookmarkEnd w:id="0"/>
    </w:p>
    <w:p w:rsidR="001E682B" w:rsidRDefault="001E682B">
      <w:pPr>
        <w:widowControl/>
        <w:kinsoku w:val="0"/>
        <w:autoSpaceDE w:val="0"/>
        <w:autoSpaceDN w:val="0"/>
        <w:adjustRightInd w:val="0"/>
        <w:snapToGrid w:val="0"/>
        <w:spacing w:line="560" w:lineRule="exact"/>
        <w:jc w:val="left"/>
        <w:rPr>
          <w:rFonts w:ascii="仿宋_GB2312" w:eastAsia="仿宋_GB2312" w:hAnsi="仿宋_GB2312" w:cs="仿宋_GB2312"/>
          <w:color w:val="000000"/>
          <w:spacing w:val="6"/>
          <w:kern w:val="0"/>
          <w:sz w:val="32"/>
          <w:szCs w:val="32"/>
        </w:rPr>
      </w:pPr>
    </w:p>
    <w:p w:rsidR="001E682B" w:rsidRDefault="001E682B">
      <w:pPr>
        <w:widowControl/>
        <w:kinsoku w:val="0"/>
        <w:autoSpaceDE w:val="0"/>
        <w:autoSpaceDN w:val="0"/>
        <w:adjustRightInd w:val="0"/>
        <w:snapToGrid w:val="0"/>
        <w:spacing w:line="560" w:lineRule="exact"/>
        <w:jc w:val="left"/>
        <w:rPr>
          <w:rFonts w:ascii="仿宋_GB2312" w:eastAsia="仿宋_GB2312" w:hAnsi="仿宋_GB2312" w:cs="仿宋_GB2312"/>
          <w:color w:val="000000"/>
          <w:spacing w:val="6"/>
          <w:kern w:val="0"/>
          <w:sz w:val="32"/>
          <w:szCs w:val="32"/>
        </w:rPr>
      </w:pPr>
    </w:p>
    <w:p w:rsidR="001E682B" w:rsidRDefault="009E6E6D">
      <w:pPr>
        <w:widowControl/>
        <w:kinsoku w:val="0"/>
        <w:autoSpaceDE w:val="0"/>
        <w:autoSpaceDN w:val="0"/>
        <w:adjustRightInd w:val="0"/>
        <w:snapToGrid w:val="0"/>
        <w:spacing w:line="560" w:lineRule="exact"/>
        <w:ind w:firstLineChars="200" w:firstLine="664"/>
        <w:jc w:val="left"/>
        <w:rPr>
          <w:rFonts w:ascii="黑体" w:eastAsia="黑体" w:hAnsi="黑体" w:cs="黑体"/>
          <w:color w:val="000000"/>
          <w:spacing w:val="6"/>
          <w:kern w:val="0"/>
          <w:sz w:val="32"/>
          <w:szCs w:val="32"/>
        </w:rPr>
      </w:pPr>
      <w:r>
        <w:rPr>
          <w:rFonts w:ascii="黑体" w:eastAsia="黑体" w:hAnsi="黑体" w:cs="黑体" w:hint="eastAsia"/>
          <w:color w:val="000000"/>
          <w:spacing w:val="6"/>
          <w:kern w:val="0"/>
          <w:sz w:val="32"/>
          <w:szCs w:val="32"/>
        </w:rPr>
        <w:t>本指南仅适用于</w:t>
      </w:r>
      <w:r w:rsidR="00A73ABE" w:rsidRPr="00961580">
        <w:rPr>
          <w:rFonts w:ascii="黑体" w:eastAsia="黑体" w:hAnsi="黑体" w:cs="黑体"/>
          <w:color w:val="000000"/>
          <w:spacing w:val="6"/>
          <w:kern w:val="0"/>
          <w:sz w:val="32"/>
          <w:szCs w:val="32"/>
          <w:u w:val="single"/>
        </w:rPr>
        <w:t>2026年</w:t>
      </w:r>
      <w:r w:rsidR="00961580" w:rsidRPr="00961580">
        <w:rPr>
          <w:rFonts w:ascii="黑体" w:eastAsia="黑体" w:hAnsi="黑体" w:cs="黑体" w:hint="eastAsia"/>
          <w:color w:val="000000"/>
          <w:spacing w:val="6"/>
          <w:kern w:val="0"/>
          <w:sz w:val="32"/>
          <w:szCs w:val="32"/>
          <w:u w:val="single"/>
        </w:rPr>
        <w:t>广东省梅州市梅江区教育系统</w:t>
      </w:r>
      <w:r w:rsidR="00961580" w:rsidRPr="00961580">
        <w:rPr>
          <w:rFonts w:ascii="黑体" w:eastAsia="黑体" w:hAnsi="黑体" w:cs="黑体"/>
          <w:color w:val="000000"/>
          <w:spacing w:val="6"/>
          <w:kern w:val="0"/>
          <w:sz w:val="32"/>
          <w:szCs w:val="32"/>
          <w:u w:val="single"/>
        </w:rPr>
        <w:t>进校园引进急需紧缺人才</w:t>
      </w:r>
      <w:r>
        <w:rPr>
          <w:rFonts w:ascii="黑体" w:eastAsia="黑体" w:hAnsi="黑体" w:cs="黑体" w:hint="eastAsia"/>
          <w:color w:val="000000"/>
          <w:spacing w:val="6"/>
          <w:kern w:val="0"/>
          <w:sz w:val="32"/>
          <w:szCs w:val="32"/>
        </w:rPr>
        <w:t>。</w:t>
      </w:r>
    </w:p>
    <w:p w:rsidR="001E682B" w:rsidRPr="00A73ABE" w:rsidRDefault="001E682B"/>
    <w:sectPr w:rsidR="001E682B" w:rsidRPr="00A73ABE" w:rsidSect="001E68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900" w:rsidRDefault="00527900" w:rsidP="00500080">
      <w:r>
        <w:separator/>
      </w:r>
    </w:p>
  </w:endnote>
  <w:endnote w:type="continuationSeparator" w:id="1">
    <w:p w:rsidR="00527900" w:rsidRDefault="00527900" w:rsidP="005000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宋体"/>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900" w:rsidRDefault="00527900" w:rsidP="00500080">
      <w:r>
        <w:separator/>
      </w:r>
    </w:p>
  </w:footnote>
  <w:footnote w:type="continuationSeparator" w:id="1">
    <w:p w:rsidR="00527900" w:rsidRDefault="00527900" w:rsidP="005000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6F7C"/>
    <w:rsid w:val="001E682B"/>
    <w:rsid w:val="00200AFE"/>
    <w:rsid w:val="0039286C"/>
    <w:rsid w:val="003E6718"/>
    <w:rsid w:val="00422185"/>
    <w:rsid w:val="00444268"/>
    <w:rsid w:val="00452897"/>
    <w:rsid w:val="00500080"/>
    <w:rsid w:val="00506F7C"/>
    <w:rsid w:val="00527900"/>
    <w:rsid w:val="00583517"/>
    <w:rsid w:val="005B5E95"/>
    <w:rsid w:val="00671273"/>
    <w:rsid w:val="006B5386"/>
    <w:rsid w:val="00712967"/>
    <w:rsid w:val="00745D96"/>
    <w:rsid w:val="00754F65"/>
    <w:rsid w:val="007855EB"/>
    <w:rsid w:val="0080055F"/>
    <w:rsid w:val="00812C97"/>
    <w:rsid w:val="00901980"/>
    <w:rsid w:val="00961580"/>
    <w:rsid w:val="00967B94"/>
    <w:rsid w:val="00995D70"/>
    <w:rsid w:val="009E6E6D"/>
    <w:rsid w:val="00A73996"/>
    <w:rsid w:val="00A73ABE"/>
    <w:rsid w:val="00B2515E"/>
    <w:rsid w:val="00B47975"/>
    <w:rsid w:val="00BF2A43"/>
    <w:rsid w:val="00CD0D67"/>
    <w:rsid w:val="00D31D8A"/>
    <w:rsid w:val="00D35BB2"/>
    <w:rsid w:val="00D571EB"/>
    <w:rsid w:val="00D94C0C"/>
    <w:rsid w:val="00E73BB5"/>
    <w:rsid w:val="00F423FE"/>
    <w:rsid w:val="00F52DC8"/>
    <w:rsid w:val="00F939B5"/>
    <w:rsid w:val="00FD451C"/>
    <w:rsid w:val="02C90906"/>
    <w:rsid w:val="04D024D6"/>
    <w:rsid w:val="077866EE"/>
    <w:rsid w:val="0A517870"/>
    <w:rsid w:val="0F977FCF"/>
    <w:rsid w:val="1AA94BBC"/>
    <w:rsid w:val="23181457"/>
    <w:rsid w:val="231D0661"/>
    <w:rsid w:val="281D704E"/>
    <w:rsid w:val="285A12A4"/>
    <w:rsid w:val="28E11980"/>
    <w:rsid w:val="373E204D"/>
    <w:rsid w:val="37D854FB"/>
    <w:rsid w:val="3AB40CE8"/>
    <w:rsid w:val="40B37B61"/>
    <w:rsid w:val="41036525"/>
    <w:rsid w:val="42B859F2"/>
    <w:rsid w:val="44E77584"/>
    <w:rsid w:val="46DA297E"/>
    <w:rsid w:val="4CC77346"/>
    <w:rsid w:val="5AC939BB"/>
    <w:rsid w:val="62F13FD7"/>
    <w:rsid w:val="63260125"/>
    <w:rsid w:val="65454878"/>
    <w:rsid w:val="67772538"/>
    <w:rsid w:val="76820CB3"/>
    <w:rsid w:val="7E507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E682B"/>
    <w:pPr>
      <w:widowControl w:val="0"/>
      <w:jc w:val="both"/>
    </w:pPr>
    <w:rPr>
      <w:kern w:val="2"/>
      <w:sz w:val="21"/>
      <w:szCs w:val="22"/>
    </w:rPr>
  </w:style>
  <w:style w:type="paragraph" w:styleId="1">
    <w:name w:val="heading 1"/>
    <w:basedOn w:val="a"/>
    <w:next w:val="a"/>
    <w:link w:val="1Char"/>
    <w:uiPriority w:val="9"/>
    <w:qFormat/>
    <w:rsid w:val="001E682B"/>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semiHidden/>
    <w:unhideWhenUsed/>
    <w:qFormat/>
    <w:rsid w:val="001E682B"/>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1E682B"/>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rsid w:val="001E682B"/>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rsid w:val="001E682B"/>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Char"/>
    <w:uiPriority w:val="9"/>
    <w:semiHidden/>
    <w:unhideWhenUsed/>
    <w:qFormat/>
    <w:rsid w:val="001E682B"/>
    <w:pPr>
      <w:keepNext/>
      <w:keepLines/>
      <w:spacing w:before="40"/>
      <w:outlineLvl w:val="5"/>
    </w:pPr>
    <w:rPr>
      <w:rFonts w:cstheme="majorBidi"/>
      <w:b/>
      <w:bCs/>
      <w:color w:val="2E74B5" w:themeColor="accent1" w:themeShade="BF"/>
    </w:rPr>
  </w:style>
  <w:style w:type="paragraph" w:styleId="7">
    <w:name w:val="heading 7"/>
    <w:basedOn w:val="a"/>
    <w:next w:val="a"/>
    <w:link w:val="7Char"/>
    <w:uiPriority w:val="9"/>
    <w:semiHidden/>
    <w:unhideWhenUsed/>
    <w:qFormat/>
    <w:rsid w:val="001E682B"/>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E682B"/>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1E682B"/>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1E682B"/>
    <w:pPr>
      <w:ind w:firstLineChars="200" w:firstLine="420"/>
    </w:pPr>
    <w:rPr>
      <w:rFonts w:ascii="Times New Roman" w:hAnsi="Times New Roman" w:cs="Times New Roman"/>
    </w:rPr>
  </w:style>
  <w:style w:type="paragraph" w:styleId="a4">
    <w:name w:val="Subtitle"/>
    <w:basedOn w:val="a"/>
    <w:next w:val="a"/>
    <w:link w:val="Char"/>
    <w:uiPriority w:val="11"/>
    <w:qFormat/>
    <w:rsid w:val="001E682B"/>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Char0"/>
    <w:uiPriority w:val="10"/>
    <w:qFormat/>
    <w:rsid w:val="001E682B"/>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1"/>
    <w:link w:val="1"/>
    <w:uiPriority w:val="9"/>
    <w:qFormat/>
    <w:rsid w:val="001E682B"/>
    <w:rPr>
      <w:rFonts w:asciiTheme="majorHAnsi" w:eastAsiaTheme="majorEastAsia" w:hAnsiTheme="majorHAnsi" w:cstheme="majorBidi"/>
      <w:color w:val="2E74B5" w:themeColor="accent1" w:themeShade="BF"/>
      <w:sz w:val="48"/>
      <w:szCs w:val="48"/>
    </w:rPr>
  </w:style>
  <w:style w:type="character" w:customStyle="1" w:styleId="2Char">
    <w:name w:val="标题 2 Char"/>
    <w:basedOn w:val="a1"/>
    <w:link w:val="2"/>
    <w:uiPriority w:val="9"/>
    <w:semiHidden/>
    <w:qFormat/>
    <w:rsid w:val="001E682B"/>
    <w:rPr>
      <w:rFonts w:asciiTheme="majorHAnsi" w:eastAsiaTheme="majorEastAsia" w:hAnsiTheme="majorHAnsi" w:cstheme="majorBidi"/>
      <w:color w:val="2E74B5" w:themeColor="accent1" w:themeShade="BF"/>
      <w:sz w:val="40"/>
      <w:szCs w:val="40"/>
    </w:rPr>
  </w:style>
  <w:style w:type="character" w:customStyle="1" w:styleId="3Char">
    <w:name w:val="标题 3 Char"/>
    <w:basedOn w:val="a1"/>
    <w:link w:val="3"/>
    <w:uiPriority w:val="9"/>
    <w:semiHidden/>
    <w:qFormat/>
    <w:rsid w:val="001E682B"/>
    <w:rPr>
      <w:rFonts w:asciiTheme="majorHAnsi" w:eastAsiaTheme="majorEastAsia" w:hAnsiTheme="majorHAnsi" w:cstheme="majorBidi"/>
      <w:color w:val="2E74B5" w:themeColor="accent1" w:themeShade="BF"/>
      <w:sz w:val="32"/>
      <w:szCs w:val="32"/>
    </w:rPr>
  </w:style>
  <w:style w:type="character" w:customStyle="1" w:styleId="4Char">
    <w:name w:val="标题 4 Char"/>
    <w:basedOn w:val="a1"/>
    <w:link w:val="4"/>
    <w:uiPriority w:val="9"/>
    <w:semiHidden/>
    <w:qFormat/>
    <w:rsid w:val="001E682B"/>
    <w:rPr>
      <w:rFonts w:cstheme="majorBidi"/>
      <w:color w:val="2E74B5" w:themeColor="accent1" w:themeShade="BF"/>
      <w:sz w:val="28"/>
      <w:szCs w:val="28"/>
    </w:rPr>
  </w:style>
  <w:style w:type="character" w:customStyle="1" w:styleId="5Char">
    <w:name w:val="标题 5 Char"/>
    <w:basedOn w:val="a1"/>
    <w:link w:val="5"/>
    <w:uiPriority w:val="9"/>
    <w:semiHidden/>
    <w:qFormat/>
    <w:rsid w:val="001E682B"/>
    <w:rPr>
      <w:rFonts w:cstheme="majorBidi"/>
      <w:color w:val="2E74B5" w:themeColor="accent1" w:themeShade="BF"/>
      <w:sz w:val="24"/>
      <w:szCs w:val="24"/>
    </w:rPr>
  </w:style>
  <w:style w:type="character" w:customStyle="1" w:styleId="6Char">
    <w:name w:val="标题 6 Char"/>
    <w:basedOn w:val="a1"/>
    <w:link w:val="6"/>
    <w:uiPriority w:val="9"/>
    <w:semiHidden/>
    <w:qFormat/>
    <w:rsid w:val="001E682B"/>
    <w:rPr>
      <w:rFonts w:cstheme="majorBidi"/>
      <w:b/>
      <w:bCs/>
      <w:color w:val="2E74B5" w:themeColor="accent1" w:themeShade="BF"/>
    </w:rPr>
  </w:style>
  <w:style w:type="character" w:customStyle="1" w:styleId="7Char">
    <w:name w:val="标题 7 Char"/>
    <w:basedOn w:val="a1"/>
    <w:link w:val="7"/>
    <w:uiPriority w:val="9"/>
    <w:semiHidden/>
    <w:qFormat/>
    <w:rsid w:val="001E682B"/>
    <w:rPr>
      <w:rFonts w:cstheme="majorBidi"/>
      <w:b/>
      <w:bCs/>
      <w:color w:val="595959" w:themeColor="text1" w:themeTint="A6"/>
    </w:rPr>
  </w:style>
  <w:style w:type="character" w:customStyle="1" w:styleId="8Char">
    <w:name w:val="标题 8 Char"/>
    <w:basedOn w:val="a1"/>
    <w:link w:val="8"/>
    <w:uiPriority w:val="9"/>
    <w:semiHidden/>
    <w:qFormat/>
    <w:rsid w:val="001E682B"/>
    <w:rPr>
      <w:rFonts w:cstheme="majorBidi"/>
      <w:color w:val="595959" w:themeColor="text1" w:themeTint="A6"/>
    </w:rPr>
  </w:style>
  <w:style w:type="character" w:customStyle="1" w:styleId="9Char">
    <w:name w:val="标题 9 Char"/>
    <w:basedOn w:val="a1"/>
    <w:link w:val="9"/>
    <w:uiPriority w:val="9"/>
    <w:semiHidden/>
    <w:qFormat/>
    <w:rsid w:val="001E682B"/>
    <w:rPr>
      <w:rFonts w:eastAsiaTheme="majorEastAsia" w:cstheme="majorBidi"/>
      <w:color w:val="595959" w:themeColor="text1" w:themeTint="A6"/>
    </w:rPr>
  </w:style>
  <w:style w:type="character" w:customStyle="1" w:styleId="Char0">
    <w:name w:val="标题 Char"/>
    <w:basedOn w:val="a1"/>
    <w:link w:val="a5"/>
    <w:uiPriority w:val="10"/>
    <w:qFormat/>
    <w:rsid w:val="001E682B"/>
    <w:rPr>
      <w:rFonts w:asciiTheme="majorHAnsi" w:eastAsiaTheme="majorEastAsia" w:hAnsiTheme="majorHAnsi" w:cstheme="majorBidi"/>
      <w:spacing w:val="-10"/>
      <w:kern w:val="28"/>
      <w:sz w:val="56"/>
      <w:szCs w:val="56"/>
    </w:rPr>
  </w:style>
  <w:style w:type="character" w:customStyle="1" w:styleId="Char">
    <w:name w:val="副标题 Char"/>
    <w:basedOn w:val="a1"/>
    <w:link w:val="a4"/>
    <w:uiPriority w:val="11"/>
    <w:qFormat/>
    <w:rsid w:val="001E682B"/>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1E682B"/>
    <w:pPr>
      <w:spacing w:before="160" w:after="160"/>
      <w:jc w:val="center"/>
    </w:pPr>
    <w:rPr>
      <w:i/>
      <w:iCs/>
      <w:color w:val="404040" w:themeColor="text1" w:themeTint="BF"/>
    </w:rPr>
  </w:style>
  <w:style w:type="character" w:customStyle="1" w:styleId="Char1">
    <w:name w:val="引用 Char"/>
    <w:basedOn w:val="a1"/>
    <w:link w:val="a6"/>
    <w:uiPriority w:val="29"/>
    <w:qFormat/>
    <w:rsid w:val="001E682B"/>
    <w:rPr>
      <w:i/>
      <w:iCs/>
      <w:color w:val="404040" w:themeColor="text1" w:themeTint="BF"/>
    </w:rPr>
  </w:style>
  <w:style w:type="paragraph" w:styleId="a7">
    <w:name w:val="List Paragraph"/>
    <w:basedOn w:val="a"/>
    <w:uiPriority w:val="34"/>
    <w:qFormat/>
    <w:rsid w:val="001E682B"/>
    <w:pPr>
      <w:ind w:left="720"/>
      <w:contextualSpacing/>
    </w:pPr>
  </w:style>
  <w:style w:type="character" w:customStyle="1" w:styleId="10">
    <w:name w:val="明显强调1"/>
    <w:basedOn w:val="a1"/>
    <w:uiPriority w:val="21"/>
    <w:qFormat/>
    <w:rsid w:val="001E682B"/>
    <w:rPr>
      <w:i/>
      <w:iCs/>
      <w:color w:val="2E74B5" w:themeColor="accent1" w:themeShade="BF"/>
    </w:rPr>
  </w:style>
  <w:style w:type="paragraph" w:styleId="a8">
    <w:name w:val="Intense Quote"/>
    <w:basedOn w:val="a"/>
    <w:next w:val="a"/>
    <w:link w:val="Char2"/>
    <w:uiPriority w:val="30"/>
    <w:qFormat/>
    <w:rsid w:val="001E68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明显引用 Char"/>
    <w:basedOn w:val="a1"/>
    <w:link w:val="a8"/>
    <w:uiPriority w:val="30"/>
    <w:qFormat/>
    <w:rsid w:val="001E682B"/>
    <w:rPr>
      <w:i/>
      <w:iCs/>
      <w:color w:val="2E74B5" w:themeColor="accent1" w:themeShade="BF"/>
    </w:rPr>
  </w:style>
  <w:style w:type="character" w:customStyle="1" w:styleId="11">
    <w:name w:val="明显参考1"/>
    <w:basedOn w:val="a1"/>
    <w:uiPriority w:val="32"/>
    <w:qFormat/>
    <w:rsid w:val="001E682B"/>
    <w:rPr>
      <w:b/>
      <w:bCs/>
      <w:smallCaps/>
      <w:color w:val="2E74B5" w:themeColor="accent1" w:themeShade="BF"/>
      <w:spacing w:val="5"/>
    </w:rPr>
  </w:style>
  <w:style w:type="paragraph" w:styleId="a9">
    <w:name w:val="header"/>
    <w:basedOn w:val="a"/>
    <w:link w:val="Char3"/>
    <w:uiPriority w:val="99"/>
    <w:semiHidden/>
    <w:unhideWhenUsed/>
    <w:rsid w:val="0050008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semiHidden/>
    <w:rsid w:val="00500080"/>
    <w:rPr>
      <w:kern w:val="2"/>
      <w:sz w:val="18"/>
      <w:szCs w:val="18"/>
    </w:rPr>
  </w:style>
  <w:style w:type="paragraph" w:styleId="aa">
    <w:name w:val="footer"/>
    <w:basedOn w:val="a"/>
    <w:link w:val="Char4"/>
    <w:uiPriority w:val="99"/>
    <w:semiHidden/>
    <w:unhideWhenUsed/>
    <w:rsid w:val="00500080"/>
    <w:pPr>
      <w:tabs>
        <w:tab w:val="center" w:pos="4153"/>
        <w:tab w:val="right" w:pos="8306"/>
      </w:tabs>
      <w:snapToGrid w:val="0"/>
      <w:jc w:val="left"/>
    </w:pPr>
    <w:rPr>
      <w:sz w:val="18"/>
      <w:szCs w:val="18"/>
    </w:rPr>
  </w:style>
  <w:style w:type="character" w:customStyle="1" w:styleId="Char4">
    <w:name w:val="页脚 Char"/>
    <w:basedOn w:val="a1"/>
    <w:link w:val="aa"/>
    <w:uiPriority w:val="99"/>
    <w:semiHidden/>
    <w:rsid w:val="0050008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266</Words>
  <Characters>1521</Characters>
  <Application>Microsoft Office Word</Application>
  <DocSecurity>0</DocSecurity>
  <Lines>12</Lines>
  <Paragraphs>3</Paragraphs>
  <ScaleCrop>false</ScaleCrop>
  <Company>微软中国</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微软用户</cp:lastModifiedBy>
  <cp:revision>17</cp:revision>
  <dcterms:created xsi:type="dcterms:W3CDTF">2025-11-26T03:00:00Z</dcterms:created>
  <dcterms:modified xsi:type="dcterms:W3CDTF">2026-03-23T08:07:00Z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288273E7FCC942CCBC3B1A7FC8B16F1F_13</vt:lpwstr>
  </property>
  <property fmtid="{D5CDD505-2E9C-101B-9397-08002B2CF9AE}" pid="4" name="KSOTemplateDocerSaveRecord">
    <vt:lpwstr>eyJoZGlkIjoiNDk1YmNjYTliOTM0ZGM0NmQzOWVjNmNhZDc0MDU5ZGMifQ==</vt:lpwstr>
  </property>
</Properties>
</file>