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rPr>
          <w:rFonts w:ascii="宋体" w:hAnsi="宋体"/>
          <w:b/>
          <w:color w:val="FF0000"/>
          <w:spacing w:val="60"/>
          <w:kern w:val="0"/>
          <w:sz w:val="72"/>
          <w:szCs w:val="72"/>
        </w:rPr>
      </w:pPr>
    </w:p>
    <w:p>
      <w:pPr>
        <w:spacing w:line="900" w:lineRule="exact"/>
        <w:rPr>
          <w:rFonts w:ascii="宋体" w:hAnsi="宋体"/>
          <w:b/>
          <w:color w:val="FF0000"/>
          <w:spacing w:val="60"/>
          <w:sz w:val="72"/>
          <w:szCs w:val="72"/>
        </w:rPr>
      </w:pPr>
      <w:r>
        <w:rPr>
          <w:rFonts w:hint="eastAsia" w:ascii="宋体" w:hAnsi="宋体"/>
          <w:b/>
          <w:color w:val="FF0000"/>
          <w:spacing w:val="60"/>
          <w:kern w:val="0"/>
          <w:sz w:val="72"/>
          <w:szCs w:val="72"/>
        </w:rPr>
        <w:t>梅州市工业和信息化局</w:t>
      </w:r>
    </w:p>
    <w:p>
      <w:pPr>
        <w:spacing w:line="900" w:lineRule="exact"/>
        <w:rPr>
          <w:rFonts w:ascii="宋体" w:hAnsi="宋体"/>
          <w:color w:val="FF0000"/>
          <w:spacing w:val="60"/>
          <w:sz w:val="72"/>
          <w:szCs w:val="72"/>
        </w:rPr>
      </w:pPr>
      <w:r>
        <w:rPr>
          <w:rFonts w:hint="eastAsia" w:ascii="宋体" w:hAnsi="宋体"/>
          <w:b/>
          <w:color w:val="FF0000"/>
          <w:spacing w:val="60"/>
          <w:kern w:val="0"/>
          <w:sz w:val="72"/>
          <w:szCs w:val="72"/>
        </w:rPr>
        <w:t>梅州市文化广电旅游局</w:t>
      </w:r>
    </w:p>
    <w:p>
      <w:pPr>
        <w:tabs>
          <w:tab w:val="left" w:pos="180"/>
          <w:tab w:val="left" w:pos="8460"/>
        </w:tabs>
        <w:jc w:val="center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152400</wp:posOffset>
                </wp:positionV>
                <wp:extent cx="5743575" cy="0"/>
                <wp:effectExtent l="19050" t="1905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357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2.75pt;margin-top:12pt;height:0pt;width:452.25pt;z-index:251666432;mso-width-relative:page;mso-height-relative:page;" filled="f" stroked="t" coordsize="21600,21600" o:gfxdata="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mgQsXYAAAACQEAAA8AAAAAAAAAAQAgAAAAIgAAAGRycy9kb3ducmV2LnhtbFBLAQIUABQAAAAI&#10;AIdO4kBNI3d/7QEAALUDAAAOAAAAAAAAAAEAIAAAACcBAABkcnMvZTJvRG9jLnhtbFBLBQYAAAAA&#10;BgAGAFkBAACGBQAAAAA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文星仿宋" w:eastAsia="文星仿宋"/>
          <w:sz w:val="32"/>
          <w:szCs w:val="32"/>
        </w:rPr>
      </w:pPr>
      <w:r>
        <w:rPr>
          <w:rFonts w:hint="eastAsia" w:ascii="文星标宋" w:eastAsia="文星标宋"/>
          <w:sz w:val="44"/>
          <w:szCs w:val="44"/>
        </w:rPr>
        <w:t xml:space="preserve">                    </w:t>
      </w:r>
      <w:r>
        <w:rPr>
          <w:rFonts w:hint="eastAsia" w:ascii="文星仿宋" w:eastAsia="文星仿宋"/>
          <w:sz w:val="32"/>
          <w:szCs w:val="32"/>
        </w:rPr>
        <w:t>梅工信生产民爆函[</w:t>
      </w:r>
      <w:bookmarkStart w:id="0" w:name="_GoBack"/>
      <w:bookmarkEnd w:id="0"/>
      <w:r>
        <w:rPr>
          <w:rFonts w:hint="eastAsia" w:ascii="文星仿宋" w:eastAsia="文星仿宋"/>
          <w:sz w:val="32"/>
          <w:szCs w:val="32"/>
        </w:rPr>
        <w:t>2021]6号</w:t>
      </w:r>
    </w:p>
    <w:p>
      <w:pPr>
        <w:jc w:val="center"/>
        <w:rPr>
          <w:rFonts w:ascii="文星标宋" w:eastAsia="文星标宋"/>
          <w:sz w:val="44"/>
          <w:szCs w:val="44"/>
        </w:rPr>
      </w:pPr>
    </w:p>
    <w:p>
      <w:pPr>
        <w:jc w:val="center"/>
        <w:rPr>
          <w:rFonts w:ascii="文星标宋" w:eastAsia="文星标宋"/>
          <w:sz w:val="44"/>
          <w:szCs w:val="44"/>
        </w:rPr>
      </w:pPr>
      <w:r>
        <w:rPr>
          <w:rFonts w:hint="eastAsia" w:ascii="文星标宋" w:eastAsia="文星标宋"/>
          <w:sz w:val="44"/>
          <w:szCs w:val="44"/>
        </w:rPr>
        <w:t>转发广东省工业和信息化厅 广东省文化和</w:t>
      </w:r>
    </w:p>
    <w:p>
      <w:pPr>
        <w:jc w:val="center"/>
        <w:rPr>
          <w:rFonts w:ascii="文星标宋" w:eastAsia="文星标宋"/>
          <w:sz w:val="44"/>
          <w:szCs w:val="44"/>
        </w:rPr>
      </w:pPr>
      <w:r>
        <w:rPr>
          <w:rFonts w:hint="eastAsia" w:ascii="文星标宋" w:eastAsia="文星标宋"/>
          <w:sz w:val="44"/>
          <w:szCs w:val="44"/>
        </w:rPr>
        <w:t>旅游厅关于开展2021年广东省工业旅游</w:t>
      </w:r>
    </w:p>
    <w:p>
      <w:pPr>
        <w:jc w:val="center"/>
        <w:rPr>
          <w:rFonts w:ascii="文星标宋" w:eastAsia="文星标宋"/>
          <w:sz w:val="44"/>
          <w:szCs w:val="44"/>
        </w:rPr>
      </w:pPr>
      <w:r>
        <w:rPr>
          <w:rFonts w:hint="eastAsia" w:ascii="文星标宋" w:eastAsia="文星标宋"/>
          <w:sz w:val="44"/>
          <w:szCs w:val="44"/>
        </w:rPr>
        <w:t>培育资源库项目申报工作的通知</w:t>
      </w:r>
    </w:p>
    <w:p/>
    <w:p>
      <w:pPr>
        <w:rPr>
          <w:rFonts w:ascii="文星仿宋" w:eastAsia="文星仿宋"/>
          <w:sz w:val="32"/>
          <w:szCs w:val="32"/>
        </w:rPr>
      </w:pPr>
      <w:r>
        <w:rPr>
          <w:rFonts w:hint="eastAsia" w:ascii="文星仿宋" w:eastAsia="文星仿宋"/>
          <w:sz w:val="32"/>
          <w:szCs w:val="32"/>
        </w:rPr>
        <w:t>各县（市、区）科工商务局、文化广电旅游(体育)局：</w:t>
      </w:r>
    </w:p>
    <w:p>
      <w:pPr>
        <w:ind w:firstLine="640" w:firstLineChars="200"/>
        <w:rPr>
          <w:rFonts w:ascii="文星仿宋" w:eastAsia="文星仿宋"/>
          <w:sz w:val="32"/>
          <w:szCs w:val="32"/>
        </w:rPr>
      </w:pPr>
      <w:r>
        <w:rPr>
          <w:rFonts w:hint="eastAsia" w:ascii="文星仿宋" w:eastAsia="文星仿宋"/>
          <w:sz w:val="32"/>
          <w:szCs w:val="32"/>
        </w:rPr>
        <w:t>现将《广东省工业和信息化厅 广东省文化和旅游厅关于开展2021年广东省工业旅游培育资源库项目申报工作的通知》（粤工信生产合作函[2021]2号）转发给你们，请你们按照要求，发动辖区内符合条件的企事业单位申报，并将推荐意见、推荐对象统计表（纸质版和电子版各两份）和申报材料（纸质版一式四份，电子版U盘一份），于2021年3月2日前报梅州市工业和信息化局生产服务业与民爆科，地址：梅州市署前路6号，邮编：514023。</w:t>
      </w:r>
    </w:p>
    <w:p>
      <w:pPr>
        <w:ind w:firstLine="640" w:firstLineChars="200"/>
        <w:rPr>
          <w:rFonts w:ascii="文星仿宋" w:eastAsia="文星仿宋"/>
          <w:sz w:val="32"/>
          <w:szCs w:val="32"/>
        </w:rPr>
      </w:pPr>
    </w:p>
    <w:p>
      <w:pPr>
        <w:ind w:firstLine="640" w:firstLineChars="200"/>
        <w:rPr>
          <w:rFonts w:ascii="文星仿宋" w:eastAsia="文星仿宋"/>
          <w:sz w:val="32"/>
          <w:szCs w:val="32"/>
        </w:rPr>
      </w:pPr>
      <w:r>
        <w:rPr>
          <w:rFonts w:hint="eastAsia" w:ascii="文星仿宋" w:eastAsia="文星仿宋"/>
          <w:sz w:val="32"/>
          <w:szCs w:val="32"/>
        </w:rPr>
        <w:t>附件：广东省工业和信息化厅 广东省文化和旅游厅关于开展</w:t>
      </w:r>
    </w:p>
    <w:p>
      <w:pPr>
        <w:ind w:firstLine="1440" w:firstLineChars="450"/>
        <w:rPr>
          <w:rFonts w:ascii="文星仿宋" w:eastAsia="文星仿宋"/>
          <w:sz w:val="32"/>
          <w:szCs w:val="32"/>
        </w:rPr>
      </w:pPr>
      <w:r>
        <w:rPr>
          <w:rFonts w:hint="eastAsia" w:ascii="文星仿宋" w:eastAsia="文星仿宋"/>
          <w:sz w:val="32"/>
          <w:szCs w:val="32"/>
        </w:rPr>
        <w:t>2021年广东省工业旅游培育资源库项目申报工作的通知</w:t>
      </w:r>
    </w:p>
    <w:p>
      <w:pPr>
        <w:rPr>
          <w:rFonts w:ascii="文星仿宋" w:eastAsia="文星仿宋"/>
          <w:sz w:val="32"/>
          <w:szCs w:val="32"/>
        </w:rPr>
      </w:pPr>
    </w:p>
    <w:p>
      <w:pPr>
        <w:ind w:firstLine="640" w:firstLineChars="200"/>
        <w:rPr>
          <w:rFonts w:ascii="文星仿宋" w:eastAsia="文星仿宋"/>
          <w:sz w:val="32"/>
          <w:szCs w:val="32"/>
        </w:rPr>
      </w:pPr>
    </w:p>
    <w:p>
      <w:pPr>
        <w:ind w:firstLine="640" w:firstLineChars="200"/>
        <w:rPr>
          <w:rFonts w:ascii="文星仿宋" w:eastAsia="文星仿宋"/>
          <w:sz w:val="32"/>
          <w:szCs w:val="32"/>
        </w:rPr>
      </w:pPr>
    </w:p>
    <w:p>
      <w:pPr>
        <w:ind w:firstLine="640" w:firstLineChars="200"/>
        <w:rPr>
          <w:rFonts w:ascii="文星仿宋" w:eastAsia="文星仿宋"/>
          <w:sz w:val="32"/>
          <w:szCs w:val="32"/>
        </w:rPr>
      </w:pPr>
      <w:r>
        <w:rPr>
          <w:rFonts w:hint="eastAsia" w:ascii="文星仿宋" w:eastAsia="文星仿宋"/>
          <w:sz w:val="32"/>
          <w:szCs w:val="32"/>
        </w:rPr>
        <w:t>梅州市工业和信息化局          梅州市文化广电旅游局</w:t>
      </w:r>
    </w:p>
    <w:p>
      <w:pPr>
        <w:ind w:firstLine="640" w:firstLineChars="200"/>
        <w:rPr>
          <w:rFonts w:ascii="文星仿宋" w:eastAsia="文星仿宋"/>
          <w:sz w:val="32"/>
          <w:szCs w:val="32"/>
        </w:rPr>
      </w:pPr>
      <w:r>
        <w:rPr>
          <w:rFonts w:hint="eastAsia" w:ascii="文星仿宋" w:eastAsia="文星仿宋"/>
          <w:sz w:val="32"/>
          <w:szCs w:val="32"/>
        </w:rPr>
        <w:t xml:space="preserve">                    2021年2月5日</w:t>
      </w:r>
    </w:p>
    <w:p>
      <w:pPr>
        <w:ind w:firstLine="640" w:firstLineChars="200"/>
        <w:rPr>
          <w:rFonts w:ascii="文星仿宋" w:eastAsia="文星仿宋"/>
          <w:sz w:val="32"/>
          <w:szCs w:val="32"/>
        </w:rPr>
      </w:pPr>
    </w:p>
    <w:p>
      <w:pPr>
        <w:ind w:firstLine="640" w:firstLineChars="200"/>
        <w:rPr>
          <w:rFonts w:ascii="文星仿宋" w:eastAsia="文星仿宋"/>
          <w:sz w:val="32"/>
          <w:szCs w:val="32"/>
        </w:rPr>
      </w:pPr>
    </w:p>
    <w:p>
      <w:pPr>
        <w:ind w:firstLine="640" w:firstLineChars="200"/>
        <w:rPr>
          <w:rFonts w:ascii="文星仿宋" w:eastAsia="文星仿宋"/>
          <w:sz w:val="32"/>
          <w:szCs w:val="32"/>
        </w:rPr>
      </w:pPr>
      <w:r>
        <w:rPr>
          <w:rFonts w:hint="eastAsia" w:ascii="文星仿宋" w:eastAsia="文星仿宋"/>
          <w:sz w:val="32"/>
          <w:szCs w:val="32"/>
        </w:rPr>
        <w:t>（梅州市工业和信息化局联系人：钟东彬，联系电话：2249607，邮箱：</w:t>
      </w:r>
      <w:r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  <w:instrText xml:space="preserve"> HYPERLINK "mailto:mzdlzy@meizhou.gov.cn" </w:instrText>
      </w:r>
      <w:r>
        <w:rPr>
          <w:color w:val="000000" w:themeColor="text1"/>
          <w:u w:val="no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eastAsia" w:ascii="文星仿宋" w:eastAsia="文星仿宋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mzdlzy@meizhou.gov.cn</w:t>
      </w:r>
      <w:r>
        <w:rPr>
          <w:rStyle w:val="5"/>
          <w:rFonts w:hint="eastAsia" w:ascii="文星仿宋" w:eastAsia="文星仿宋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文星仿宋" w:eastAsia="文星仿宋"/>
          <w:sz w:val="32"/>
          <w:szCs w:val="32"/>
        </w:rPr>
        <w:t>；梅州市文化广电旅游局联系人：卓杰，联系电话：2263391）</w:t>
      </w:r>
    </w:p>
    <w:p>
      <w:pPr>
        <w:rPr>
          <w:rFonts w:ascii="文星仿宋" w:eastAsia="文星仿宋"/>
          <w:sz w:val="32"/>
          <w:szCs w:val="32"/>
        </w:rPr>
      </w:pPr>
    </w:p>
    <w:sectPr>
      <w:pgSz w:w="11906" w:h="16838"/>
      <w:pgMar w:top="1134" w:right="1418" w:bottom="102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20"/>
    <w:rsid w:val="001C6349"/>
    <w:rsid w:val="003D0A31"/>
    <w:rsid w:val="004873E8"/>
    <w:rsid w:val="00506C25"/>
    <w:rsid w:val="00780D4E"/>
    <w:rsid w:val="007E7872"/>
    <w:rsid w:val="008E3622"/>
    <w:rsid w:val="00C11268"/>
    <w:rsid w:val="00DB4E5C"/>
    <w:rsid w:val="00EF4F20"/>
    <w:rsid w:val="157D0109"/>
    <w:rsid w:val="49A73C52"/>
    <w:rsid w:val="78D9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6"/>
    <w:uiPriority w:val="0"/>
    <w:pPr>
      <w:ind w:left="100" w:leftChars="2500"/>
    </w:pPr>
  </w:style>
  <w:style w:type="character" w:styleId="5">
    <w:name w:val="Hyperlink"/>
    <w:basedOn w:val="4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日期 Char"/>
    <w:basedOn w:val="4"/>
    <w:link w:val="2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422</Words>
  <Characters>187</Characters>
  <Lines>1</Lines>
  <Paragraphs>1</Paragraphs>
  <TotalTime>2</TotalTime>
  <ScaleCrop>false</ScaleCrop>
  <LinksUpToDate>false</LinksUpToDate>
  <CharactersWithSpaces>608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2021-02-07T01:51:00Z</dcterms:created>
  <dc:creator>104</dc:creator>
  <cp:lastModifiedBy>金童</cp:lastModifiedBy>
  <dcterms:modified xsi:type="dcterms:W3CDTF">2021-02-07T02:17:19Z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