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EEEEEE"/>
      </w:pPr>
      <w:r>
        <w:rPr>
          <w:rFonts w:hint="eastAsia"/>
          <w:shd w:val="clear" w:color="auto" w:fill="EEEEEE"/>
        </w:rPr>
        <w:t>梅州市</w:t>
      </w:r>
      <w:r>
        <w:rPr>
          <w:rFonts w:hint="eastAsia"/>
          <w:shd w:val="clear" w:color="auto" w:fill="EEEEEE"/>
          <w:lang w:eastAsia="zh-CN"/>
        </w:rPr>
        <w:t>梅江区</w:t>
      </w:r>
      <w:r>
        <w:rPr>
          <w:rFonts w:hint="eastAsia"/>
          <w:shd w:val="clear" w:color="auto" w:fill="EEEEEE"/>
        </w:rPr>
        <w:t>公共服务标准 (事项编码:）</w:t>
      </w:r>
    </w:p>
    <w:p>
      <w:pPr>
        <w:spacing w:before="300" w:after="300" w:line="750" w:lineRule="atLeast"/>
        <w:jc w:val="center"/>
        <w:outlineLvl w:val="1"/>
        <w:rPr>
          <w:rFonts w:hint="eastAsia" w:ascii="黑体" w:hAnsi="黑体" w:eastAsia="黑体"/>
          <w:kern w:val="36"/>
          <w:sz w:val="52"/>
          <w:szCs w:val="52"/>
        </w:rPr>
      </w:pPr>
      <w:r>
        <w:rPr>
          <w:rFonts w:hint="eastAsia" w:ascii="黑体" w:hAnsi="黑体" w:eastAsia="黑体"/>
          <w:kern w:val="36"/>
          <w:sz w:val="52"/>
          <w:szCs w:val="52"/>
        </w:rPr>
        <w:t>梅州城区公共租赁住房</w:t>
      </w:r>
    </w:p>
    <w:p>
      <w:pPr>
        <w:spacing w:before="300" w:after="300" w:line="750" w:lineRule="atLeast"/>
        <w:jc w:val="center"/>
        <w:outlineLvl w:val="1"/>
        <w:rPr>
          <w:rFonts w:ascii="黑体" w:hAnsi="黑体" w:eastAsia="黑体"/>
          <w:kern w:val="36"/>
          <w:sz w:val="52"/>
          <w:szCs w:val="52"/>
        </w:rPr>
      </w:pPr>
      <w:r>
        <w:rPr>
          <w:rFonts w:hint="eastAsia" w:ascii="黑体" w:hAnsi="黑体" w:eastAsia="黑体"/>
          <w:kern w:val="36"/>
          <w:sz w:val="52"/>
          <w:szCs w:val="52"/>
          <w:lang w:eastAsia="zh-CN"/>
        </w:rPr>
        <w:t>申请</w:t>
      </w:r>
      <w:r>
        <w:rPr>
          <w:rFonts w:hint="eastAsia" w:ascii="黑体" w:hAnsi="黑体" w:eastAsia="黑体"/>
          <w:kern w:val="36"/>
          <w:sz w:val="52"/>
          <w:szCs w:val="52"/>
        </w:rPr>
        <w:t>办事指南</w:t>
      </w:r>
    </w:p>
    <w:p>
      <w:pPr>
        <w:jc w:val="center"/>
        <w:rPr>
          <w:rFonts w:ascii="黑体" w:hAnsi="黑体" w:eastAsia="黑体"/>
        </w:rPr>
      </w:pPr>
      <w:r>
        <w:rPr>
          <w:rFonts w:hint="eastAsia" w:ascii="黑体" w:hAnsi="黑体" w:eastAsia="黑体"/>
        </w:rPr>
        <w:t>梅州市</w:t>
      </w:r>
      <w:r>
        <w:rPr>
          <w:rFonts w:hint="eastAsia" w:ascii="黑体" w:hAnsi="黑体" w:eastAsia="黑体"/>
          <w:lang w:eastAsia="zh-CN"/>
        </w:rPr>
        <w:t>梅江区房地产管理</w:t>
      </w:r>
      <w:r>
        <w:rPr>
          <w:rFonts w:hint="eastAsia" w:ascii="黑体" w:hAnsi="黑体" w:eastAsia="黑体"/>
        </w:rPr>
        <w:t>局 2016－XX－XX发布 2016－XX－XX实施</w:t>
      </w:r>
      <w:r>
        <w:rPr>
          <w:rFonts w:ascii="黑体" w:hAnsi="黑体" w:eastAsia="黑体"/>
          <w:sz w:val="21"/>
          <w:szCs w:val="21"/>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266700</wp:posOffset>
                </wp:positionV>
                <wp:extent cx="5081270" cy="15875"/>
                <wp:effectExtent l="11430" t="6985" r="12700" b="1524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flipV="1">
                          <a:off x="0" y="0"/>
                          <a:ext cx="5081270" cy="15875"/>
                        </a:xfrm>
                        <a:prstGeom prst="straightConnector1">
                          <a:avLst/>
                        </a:prstGeom>
                        <a:noFill/>
                        <a:ln w="12700">
                          <a:solidFill>
                            <a:srgbClr val="FF0000"/>
                          </a:solidFill>
                          <a:round/>
                        </a:ln>
                      </wps:spPr>
                      <wps:bodyPr/>
                    </wps:wsp>
                  </a:graphicData>
                </a:graphic>
              </wp:anchor>
            </w:drawing>
          </mc:Choice>
          <mc:Fallback>
            <w:pict>
              <v:shape id="_x0000_s1026" o:spid="_x0000_s1026" o:spt="32" type="#_x0000_t32" style="position:absolute;left:0pt;flip:y;margin-left:3.9pt;margin-top:21pt;height:1.25pt;width:400.1pt;z-index:251659264;mso-width-relative:page;mso-height-relative:page;" filled="f" stroked="t" coordsize="21600,21600" o:gfxdata="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Z0dvdcAAAAH&#10;AQAADwAAAAAAAAABACAAAAAiAAAAZHJzL2Rvd25yZXYueG1sUEsBAhQAFAAAAAgAh07iQFEUBqTk&#10;AQAAfwMAAA4AAAAAAAAAAQAgAAAAJgEAAGRycy9lMm9Eb2MueG1sUEsFBgAAAAAGAAYAWQEAAHwF&#10;AAAAAA==&#10;">
                <v:fill on="f" focussize="0,0"/>
                <v:stroke weight="1pt" color="#FF0000" joinstyle="round"/>
                <v:imagedata o:title=""/>
                <o:lock v:ext="edit" aspectratio="f"/>
              </v:shape>
            </w:pict>
          </mc:Fallback>
        </mc:AlternateContent>
      </w:r>
    </w:p>
    <w:p>
      <w:pPr>
        <w:spacing w:before="312" w:beforeLines="100" w:after="156" w:afterLines="50"/>
        <w:outlineLvl w:val="2"/>
        <w:rPr>
          <w:rFonts w:ascii="黑体" w:hAnsi="黑体" w:eastAsia="黑体"/>
          <w:sz w:val="21"/>
          <w:szCs w:val="21"/>
        </w:rPr>
      </w:pPr>
      <w:r>
        <w:rPr>
          <w:rFonts w:ascii="黑体" w:hAnsi="黑体" w:eastAsia="黑体"/>
          <w:sz w:val="21"/>
          <w:szCs w:val="21"/>
        </w:rPr>
        <w:t xml:space="preserve">    一、受理范围</w:t>
      </w:r>
    </w:p>
    <w:p>
      <w:pPr>
        <w:numPr>
          <w:ilvl w:val="0"/>
          <w:numId w:val="1"/>
        </w:numPr>
        <w:spacing w:before="156" w:beforeLines="50" w:after="156" w:afterLines="50"/>
        <w:ind w:firstLine="435"/>
        <w:outlineLvl w:val="3"/>
        <w:rPr>
          <w:rFonts w:hint="eastAsia"/>
          <w:b w:val="0"/>
          <w:bCs/>
          <w:sz w:val="21"/>
          <w:szCs w:val="21"/>
        </w:rPr>
      </w:pPr>
      <w:r>
        <w:rPr>
          <w:rFonts w:hint="eastAsia" w:ascii="仿宋_GB2312" w:eastAsia="仿宋_GB2312"/>
          <w:b/>
          <w:bCs/>
          <w:color w:val="212121"/>
          <w:spacing w:val="-4"/>
          <w:sz w:val="21"/>
          <w:szCs w:val="21"/>
          <w:shd w:val="clear" w:color="auto" w:fill="FFFFFF"/>
          <w:lang w:eastAsia="zh-CN"/>
        </w:rPr>
        <w:t>申请人：</w:t>
      </w:r>
      <w:r>
        <w:rPr>
          <w:rFonts w:hint="eastAsia" w:asciiTheme="minorEastAsia" w:hAnsiTheme="minorEastAsia" w:eastAsiaTheme="minorEastAsia" w:cstheme="minorEastAsia"/>
          <w:b w:val="0"/>
          <w:bCs w:val="0"/>
          <w:color w:val="212121"/>
          <w:spacing w:val="-4"/>
          <w:sz w:val="21"/>
          <w:szCs w:val="21"/>
          <w:shd w:val="clear" w:color="auto" w:fill="FFFFFF"/>
          <w:lang w:eastAsia="zh-CN"/>
        </w:rPr>
        <w:t>本公共服务适用于</w:t>
      </w:r>
      <w:r>
        <w:rPr>
          <w:rFonts w:hint="eastAsia" w:asciiTheme="minorEastAsia" w:hAnsiTheme="minorEastAsia" w:eastAsiaTheme="minorEastAsia" w:cstheme="minorEastAsia"/>
          <w:b w:val="0"/>
          <w:bCs/>
          <w:sz w:val="21"/>
          <w:szCs w:val="21"/>
        </w:rPr>
        <w:t>梅州</w:t>
      </w:r>
      <w:r>
        <w:rPr>
          <w:rFonts w:hint="eastAsia"/>
          <w:b w:val="0"/>
          <w:bCs/>
          <w:sz w:val="21"/>
          <w:szCs w:val="21"/>
        </w:rPr>
        <w:t>城区中等偏下收入住房困难家庭、异地务工人员及新就业无房职工。</w:t>
      </w:r>
    </w:p>
    <w:p>
      <w:pPr>
        <w:numPr>
          <w:ilvl w:val="0"/>
          <w:numId w:val="1"/>
        </w:numPr>
        <w:spacing w:before="156" w:beforeLines="50" w:after="156" w:afterLines="50"/>
        <w:ind w:firstLine="435"/>
        <w:outlineLvl w:val="3"/>
        <w:rPr>
          <w:rFonts w:hint="eastAsia"/>
          <w:b w:val="0"/>
          <w:bCs/>
          <w:sz w:val="21"/>
          <w:szCs w:val="21"/>
        </w:rPr>
      </w:pPr>
      <w:r>
        <w:rPr>
          <w:rFonts w:hint="eastAsia"/>
          <w:b/>
          <w:bCs w:val="0"/>
          <w:sz w:val="21"/>
          <w:szCs w:val="21"/>
          <w:lang w:eastAsia="zh-CN"/>
        </w:rPr>
        <w:t>申请内容：</w:t>
      </w:r>
      <w:r>
        <w:rPr>
          <w:rFonts w:hint="eastAsia" w:asciiTheme="minorEastAsia" w:hAnsiTheme="minorEastAsia" w:eastAsiaTheme="minorEastAsia" w:cstheme="minorEastAsia"/>
          <w:b w:val="0"/>
          <w:bCs/>
          <w:sz w:val="21"/>
          <w:szCs w:val="21"/>
          <w:lang w:eastAsia="zh-CN"/>
        </w:rPr>
        <w:t>本公共服务适用于梅江区职权范围内符合</w:t>
      </w:r>
      <w:r>
        <w:rPr>
          <w:rFonts w:hint="eastAsia" w:asciiTheme="minorEastAsia" w:hAnsiTheme="minorEastAsia" w:eastAsiaTheme="minorEastAsia" w:cstheme="minorEastAsia"/>
          <w:b w:val="0"/>
          <w:bCs/>
          <w:sz w:val="21"/>
          <w:szCs w:val="21"/>
        </w:rPr>
        <w:t>梅州城区</w:t>
      </w:r>
      <w:r>
        <w:rPr>
          <w:rFonts w:hint="eastAsia" w:asciiTheme="minorEastAsia" w:hAnsiTheme="minorEastAsia" w:eastAsiaTheme="minorEastAsia" w:cstheme="minorEastAsia"/>
          <w:b w:val="0"/>
          <w:bCs/>
          <w:sz w:val="21"/>
          <w:szCs w:val="21"/>
          <w:lang w:eastAsia="zh-CN"/>
        </w:rPr>
        <w:t>公共租赁住房条件的</w:t>
      </w:r>
      <w:r>
        <w:rPr>
          <w:rFonts w:hint="eastAsia"/>
          <w:b w:val="0"/>
          <w:bCs/>
          <w:sz w:val="21"/>
          <w:szCs w:val="21"/>
          <w:lang w:eastAsia="zh-CN"/>
        </w:rPr>
        <w:t>新申请。</w:t>
      </w:r>
    </w:p>
    <w:p>
      <w:pPr>
        <w:rPr>
          <w:b/>
          <w:sz w:val="21"/>
          <w:szCs w:val="21"/>
        </w:rPr>
      </w:pPr>
      <w:r>
        <w:rPr>
          <w:rFonts w:hint="eastAsia"/>
          <w:b/>
          <w:sz w:val="21"/>
          <w:szCs w:val="21"/>
          <w:lang w:val="en-US" w:eastAsia="zh-CN"/>
        </w:rPr>
        <w:t xml:space="preserve">    3.申请条件：</w:t>
      </w:r>
      <w:r>
        <w:rPr>
          <w:rFonts w:hint="eastAsia"/>
          <w:b/>
          <w:sz w:val="21"/>
          <w:szCs w:val="21"/>
        </w:rPr>
        <w:t>符合下列条件</w:t>
      </w:r>
      <w:r>
        <w:rPr>
          <w:rFonts w:hint="eastAsia"/>
          <w:b/>
          <w:sz w:val="21"/>
          <w:szCs w:val="21"/>
          <w:lang w:eastAsia="zh-CN"/>
        </w:rPr>
        <w:t>之一</w:t>
      </w:r>
      <w:r>
        <w:rPr>
          <w:rFonts w:hint="eastAsia"/>
          <w:b/>
          <w:sz w:val="21"/>
          <w:szCs w:val="21"/>
        </w:rPr>
        <w:t>，可提出申请：</w:t>
      </w:r>
    </w:p>
    <w:p>
      <w:pPr>
        <w:spacing w:before="156" w:beforeLines="50" w:after="156" w:afterLines="50"/>
        <w:ind w:firstLine="315" w:firstLineChars="150"/>
        <w:outlineLvl w:val="3"/>
        <w:rPr>
          <w:sz w:val="21"/>
          <w:szCs w:val="21"/>
        </w:rPr>
      </w:pPr>
      <w:r>
        <w:rPr>
          <w:rFonts w:hint="eastAsia"/>
          <w:sz w:val="21"/>
          <w:szCs w:val="21"/>
        </w:rPr>
        <w:t>依据《</w:t>
      </w:r>
      <w:r>
        <w:rPr>
          <w:sz w:val="21"/>
          <w:szCs w:val="21"/>
        </w:rPr>
        <w:t>梅州城区公共租赁住房和廉租住房并轨运行实施细则</w:t>
      </w:r>
      <w:r>
        <w:rPr>
          <w:rFonts w:hint="eastAsia"/>
          <w:sz w:val="21"/>
          <w:szCs w:val="21"/>
        </w:rPr>
        <w:t>》（梅市建字〔</w:t>
      </w:r>
      <w:r>
        <w:rPr>
          <w:sz w:val="21"/>
          <w:szCs w:val="21"/>
        </w:rPr>
        <w:t>2014〕74</w:t>
      </w:r>
      <w:r>
        <w:rPr>
          <w:rFonts w:hint="eastAsia"/>
          <w:sz w:val="21"/>
          <w:szCs w:val="21"/>
        </w:rPr>
        <w:t>号）</w:t>
      </w:r>
      <w:r>
        <w:rPr>
          <w:sz w:val="21"/>
          <w:szCs w:val="21"/>
        </w:rPr>
        <w:t xml:space="preserve">                                                                             </w:t>
      </w:r>
      <w:r>
        <w:rPr>
          <w:rFonts w:hint="eastAsia"/>
          <w:sz w:val="21"/>
          <w:szCs w:val="21"/>
        </w:rPr>
        <w:t>第六条：“公共租赁住房的保障对象及条件：（一）低保住房困难家庭。其家庭人均收入水平在当地民政部门规定的最低生活保障线内，且自有住房家庭人均建筑面积低于</w:t>
      </w:r>
      <w:r>
        <w:rPr>
          <w:sz w:val="21"/>
          <w:szCs w:val="21"/>
        </w:rPr>
        <w:t>13平方米。</w:t>
      </w:r>
      <w:r>
        <w:rPr>
          <w:rFonts w:hint="eastAsia"/>
          <w:sz w:val="21"/>
          <w:szCs w:val="21"/>
        </w:rPr>
        <w:t>（二）低收入住房困难家庭。其家庭人均收入按照当地最低生活保障线的</w:t>
      </w:r>
      <w:r>
        <w:rPr>
          <w:sz w:val="21"/>
          <w:szCs w:val="21"/>
        </w:rPr>
        <w:t>150％划定，且自有住房家庭人均建筑面积低于13平方米。</w:t>
      </w:r>
      <w:r>
        <w:rPr>
          <w:rFonts w:hint="eastAsia"/>
          <w:sz w:val="21"/>
          <w:szCs w:val="21"/>
        </w:rPr>
        <w:t>（三）中低收入住房困难家庭。其家庭人均收入按照当地上年度城镇居民人均可支配收入</w:t>
      </w:r>
      <w:r>
        <w:rPr>
          <w:sz w:val="21"/>
          <w:szCs w:val="21"/>
        </w:rPr>
        <w:t>60％确定，且自有住房家庭人均建筑面积低于13平方米。</w:t>
      </w:r>
      <w:r>
        <w:rPr>
          <w:rFonts w:hint="eastAsia"/>
          <w:sz w:val="21"/>
          <w:szCs w:val="21"/>
        </w:rPr>
        <w:t>（四）城镇稳定就业的异地务工人员。申请人为城镇稳定就业异地务工人员的，应当符合以下条件：⒈申请人在梅州城区居住；⒉申请人在梅州城区同一用人单位连续工作</w:t>
      </w:r>
      <w:r>
        <w:rPr>
          <w:sz w:val="21"/>
          <w:szCs w:val="21"/>
        </w:rPr>
        <w:t>3年以上（含3年），并依法签订劳动（聘用）合同；</w:t>
      </w:r>
      <w:r>
        <w:rPr>
          <w:rFonts w:hint="eastAsia"/>
          <w:sz w:val="21"/>
          <w:szCs w:val="21"/>
        </w:rPr>
        <w:t>⒊用人单位和申请人缴纳社会保险费连续</w:t>
      </w:r>
      <w:r>
        <w:rPr>
          <w:sz w:val="21"/>
          <w:szCs w:val="21"/>
        </w:rPr>
        <w:t>3年（含3年）以上；</w:t>
      </w:r>
      <w:r>
        <w:rPr>
          <w:rFonts w:hint="eastAsia"/>
          <w:sz w:val="21"/>
          <w:szCs w:val="21"/>
        </w:rPr>
        <w:t>⒋申请人及其父母、配偶、子女在就业所在地无自有房产，或者自有住房家庭人均住房面积低于</w:t>
      </w:r>
      <w:r>
        <w:rPr>
          <w:sz w:val="21"/>
          <w:szCs w:val="21"/>
        </w:rPr>
        <w:t>13平方米等；</w:t>
      </w:r>
      <w:r>
        <w:rPr>
          <w:rFonts w:hint="eastAsia"/>
          <w:sz w:val="21"/>
          <w:szCs w:val="21"/>
        </w:rPr>
        <w:t>⒌依法规定的其他条件。（五）新就业无房职工。1.具有梅江区户籍的中专（含中等职业学校、技工学校）以上学历毕业生，自毕业当月计算起未满</w:t>
      </w:r>
      <w:r>
        <w:rPr>
          <w:sz w:val="21"/>
          <w:szCs w:val="21"/>
        </w:rPr>
        <w:t>36个月；</w:t>
      </w:r>
      <w:r>
        <w:rPr>
          <w:rFonts w:hint="eastAsia"/>
          <w:sz w:val="21"/>
          <w:szCs w:val="21"/>
        </w:rPr>
        <w:t>2.申请人已与梅州城区（含梅县新城建成区）用人单位签订</w:t>
      </w:r>
      <w:r>
        <w:rPr>
          <w:sz w:val="21"/>
          <w:szCs w:val="21"/>
        </w:rPr>
        <w:t>1年（含1年）以上劳动（聘用）合同，且合同履行满3个月，并自合同履行起连续缴纳社会保险费；</w:t>
      </w:r>
      <w:r>
        <w:rPr>
          <w:rFonts w:hint="eastAsia"/>
          <w:sz w:val="21"/>
          <w:szCs w:val="21"/>
        </w:rPr>
        <w:t>3.申请人及其配偶、父母、子女在梅州城区（含梅县新城建成区）无自有住房，或者自有住房家庭人均住房面积低于</w:t>
      </w:r>
      <w:r>
        <w:rPr>
          <w:sz w:val="21"/>
          <w:szCs w:val="21"/>
        </w:rPr>
        <w:t>13平方米，申请人及其家庭成员也未享受其他住房保障政策；</w:t>
      </w:r>
      <w:r>
        <w:rPr>
          <w:rFonts w:hint="eastAsia"/>
          <w:sz w:val="21"/>
          <w:szCs w:val="21"/>
        </w:rPr>
        <w:t>4.申请人及共同申请的家庭成员在申请之日前</w:t>
      </w:r>
      <w:r>
        <w:rPr>
          <w:sz w:val="21"/>
          <w:szCs w:val="21"/>
        </w:rPr>
        <w:t>5年内在梅州城区（含梅县新城建成区）没有购买、出售或赠与房产；</w:t>
      </w:r>
      <w:r>
        <w:rPr>
          <w:rFonts w:hint="eastAsia"/>
          <w:sz w:val="21"/>
          <w:szCs w:val="21"/>
        </w:rPr>
        <w:t>5.市人民政府规定的其他条件。”</w:t>
      </w:r>
    </w:p>
    <w:p>
      <w:pPr>
        <w:spacing w:before="312" w:beforeLines="100" w:after="156" w:afterLines="50"/>
        <w:outlineLvl w:val="2"/>
        <w:rPr>
          <w:rFonts w:ascii="黑体" w:hAnsi="黑体" w:eastAsia="黑体"/>
          <w:sz w:val="21"/>
          <w:szCs w:val="21"/>
        </w:rPr>
      </w:pPr>
      <w:r>
        <w:rPr>
          <w:rFonts w:hint="eastAsia" w:ascii="黑体" w:hAnsi="黑体" w:eastAsia="黑体"/>
          <w:sz w:val="21"/>
          <w:szCs w:val="21"/>
        </w:rPr>
        <w:t xml:space="preserve">    二、设立依据</w:t>
      </w:r>
    </w:p>
    <w:p>
      <w:pPr>
        <w:ind w:firstLine="420" w:firstLineChars="200"/>
        <w:rPr>
          <w:sz w:val="21"/>
          <w:szCs w:val="21"/>
        </w:rPr>
      </w:pPr>
      <w:r>
        <w:rPr>
          <w:rFonts w:hint="eastAsia"/>
          <w:sz w:val="21"/>
          <w:szCs w:val="21"/>
        </w:rPr>
        <w:t>1. 《</w:t>
      </w:r>
      <w:r>
        <w:rPr>
          <w:sz w:val="21"/>
          <w:szCs w:val="21"/>
        </w:rPr>
        <w:t>梅州城区公共租赁住房和廉租住房并轨运行实施细则</w:t>
      </w:r>
      <w:r>
        <w:rPr>
          <w:rFonts w:hint="eastAsia"/>
          <w:sz w:val="21"/>
          <w:szCs w:val="21"/>
        </w:rPr>
        <w:t>》（梅市建字〔</w:t>
      </w:r>
      <w:r>
        <w:rPr>
          <w:sz w:val="21"/>
          <w:szCs w:val="21"/>
        </w:rPr>
        <w:t>2014〕74</w:t>
      </w:r>
      <w:r>
        <w:rPr>
          <w:rFonts w:hint="eastAsia"/>
          <w:sz w:val="21"/>
          <w:szCs w:val="21"/>
        </w:rPr>
        <w:t>号）</w:t>
      </w:r>
      <w:r>
        <w:rPr>
          <w:sz w:val="21"/>
          <w:szCs w:val="21"/>
        </w:rPr>
        <w:t xml:space="preserve">                                                                             </w:t>
      </w:r>
      <w:r>
        <w:rPr>
          <w:rFonts w:hint="eastAsia"/>
          <w:sz w:val="21"/>
          <w:szCs w:val="21"/>
        </w:rPr>
        <w:t>第六条；</w:t>
      </w:r>
    </w:p>
    <w:p>
      <w:pPr>
        <w:ind w:firstLine="420" w:firstLineChars="200"/>
        <w:rPr>
          <w:sz w:val="21"/>
          <w:szCs w:val="21"/>
        </w:rPr>
      </w:pPr>
      <w:r>
        <w:rPr>
          <w:rFonts w:hint="eastAsia"/>
          <w:sz w:val="21"/>
          <w:szCs w:val="21"/>
        </w:rPr>
        <w:t>2.</w:t>
      </w:r>
      <w:r>
        <w:rPr>
          <w:rFonts w:hint="eastAsia"/>
        </w:rPr>
        <w:t xml:space="preserve"> </w:t>
      </w:r>
      <w:r>
        <w:rPr>
          <w:rFonts w:hint="eastAsia"/>
          <w:sz w:val="21"/>
          <w:szCs w:val="21"/>
        </w:rPr>
        <w:t>《广东省城镇住房保障办法》</w:t>
      </w:r>
      <w:r>
        <w:rPr>
          <w:sz w:val="21"/>
          <w:szCs w:val="21"/>
        </w:rPr>
        <w:t>(2013年粤府令第181号)第五条第二款</w:t>
      </w:r>
      <w:r>
        <w:rPr>
          <w:rFonts w:hint="eastAsia"/>
          <w:sz w:val="21"/>
          <w:szCs w:val="21"/>
        </w:rPr>
        <w:t>；</w:t>
      </w:r>
    </w:p>
    <w:p>
      <w:pPr>
        <w:spacing w:before="312" w:beforeLines="100" w:after="156" w:afterLines="50"/>
        <w:ind w:firstLine="420"/>
        <w:outlineLvl w:val="2"/>
        <w:rPr>
          <w:rFonts w:hint="eastAsia" w:ascii="黑体" w:hAnsi="黑体" w:eastAsia="黑体"/>
          <w:sz w:val="21"/>
          <w:szCs w:val="21"/>
        </w:rPr>
      </w:pPr>
      <w:r>
        <w:rPr>
          <w:rFonts w:hint="eastAsia" w:ascii="黑体" w:hAnsi="黑体" w:eastAsia="黑体"/>
          <w:sz w:val="21"/>
          <w:szCs w:val="21"/>
        </w:rPr>
        <w:t>三、实施机关</w:t>
      </w:r>
    </w:p>
    <w:p>
      <w:pPr>
        <w:spacing w:before="312" w:beforeLines="100" w:after="156" w:afterLines="50"/>
        <w:ind w:firstLine="420"/>
        <w:outlineLvl w:val="2"/>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本公共服务标准可办理机关为：县级以上地方人民政府住房城乡建设主管部门、房管部门，分为两级，分别为地（市）级、县（区）级</w:t>
      </w:r>
    </w:p>
    <w:p>
      <w:pPr>
        <w:numPr>
          <w:ilvl w:val="0"/>
          <w:numId w:val="2"/>
        </w:numPr>
        <w:ind w:firstLine="420" w:firstLineChars="200"/>
        <w:rPr>
          <w:rFonts w:hint="eastAsia"/>
          <w:b/>
          <w:bCs/>
          <w:sz w:val="21"/>
          <w:szCs w:val="21"/>
          <w:lang w:val="en-US" w:eastAsia="zh-CN"/>
        </w:rPr>
      </w:pPr>
      <w:r>
        <w:rPr>
          <w:rFonts w:hint="eastAsia"/>
          <w:b/>
          <w:bCs/>
          <w:sz w:val="21"/>
          <w:szCs w:val="21"/>
          <w:lang w:val="en-US" w:eastAsia="zh-CN"/>
        </w:rPr>
        <w:t>权责划分（市）</w:t>
      </w:r>
    </w:p>
    <w:p>
      <w:pPr>
        <w:numPr>
          <w:ilvl w:val="0"/>
          <w:numId w:val="0"/>
        </w:numPr>
        <w:rPr>
          <w:rFonts w:hint="eastAsia"/>
          <w:b/>
          <w:bCs/>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负责市、区梅州城区公共租赁住房申请业务；</w:t>
      </w:r>
    </w:p>
    <w:p>
      <w:pPr>
        <w:numPr>
          <w:ilvl w:val="0"/>
          <w:numId w:val="2"/>
        </w:numPr>
        <w:ind w:firstLine="420" w:firstLineChars="200"/>
        <w:rPr>
          <w:rFonts w:hint="eastAsia"/>
          <w:b/>
          <w:bCs/>
          <w:sz w:val="21"/>
          <w:szCs w:val="21"/>
        </w:rPr>
      </w:pPr>
      <w:r>
        <w:rPr>
          <w:rFonts w:hint="eastAsia"/>
          <w:b/>
          <w:bCs/>
          <w:sz w:val="21"/>
          <w:szCs w:val="21"/>
        </w:rPr>
        <w:t>权责划分（</w:t>
      </w:r>
      <w:r>
        <w:rPr>
          <w:rFonts w:hint="eastAsia"/>
          <w:b/>
          <w:bCs/>
          <w:sz w:val="21"/>
          <w:szCs w:val="21"/>
          <w:lang w:eastAsia="zh-CN"/>
        </w:rPr>
        <w:t>区</w:t>
      </w:r>
      <w:r>
        <w:rPr>
          <w:rFonts w:hint="eastAsia"/>
          <w:b/>
          <w:bCs/>
          <w:sz w:val="21"/>
          <w:szCs w:val="21"/>
        </w:rPr>
        <w:t>）</w:t>
      </w:r>
    </w:p>
    <w:p>
      <w:pPr>
        <w:numPr>
          <w:ilvl w:val="0"/>
          <w:numId w:val="0"/>
        </w:numPr>
        <w:rPr>
          <w:b/>
          <w:sz w:val="21"/>
          <w:szCs w:val="21"/>
        </w:rPr>
      </w:pPr>
      <w:r>
        <w:rPr>
          <w:rFonts w:hint="eastAsia"/>
          <w:sz w:val="21"/>
          <w:szCs w:val="21"/>
          <w:lang w:val="en-US" w:eastAsia="zh-CN"/>
        </w:rPr>
        <w:t xml:space="preserve">    </w:t>
      </w:r>
      <w:r>
        <w:rPr>
          <w:rFonts w:hint="eastAsia"/>
          <w:sz w:val="21"/>
          <w:szCs w:val="21"/>
          <w:lang w:eastAsia="zh-CN"/>
        </w:rPr>
        <w:t>负责市、区梅州城区公共租赁住房申请业务</w:t>
      </w:r>
      <w:r>
        <w:rPr>
          <w:rFonts w:hint="eastAsia"/>
          <w:sz w:val="21"/>
          <w:szCs w:val="21"/>
        </w:rPr>
        <w:t>。</w:t>
      </w:r>
    </w:p>
    <w:p>
      <w:pPr>
        <w:spacing w:before="312" w:beforeLines="100" w:after="156" w:afterLines="50"/>
        <w:outlineLvl w:val="2"/>
        <w:rPr>
          <w:rFonts w:ascii="黑体" w:hAnsi="黑体" w:eastAsia="黑体"/>
          <w:sz w:val="21"/>
          <w:szCs w:val="21"/>
        </w:rPr>
      </w:pPr>
      <w:r>
        <w:rPr>
          <w:rFonts w:hint="eastAsia" w:ascii="黑体" w:hAnsi="黑体" w:eastAsia="黑体"/>
          <w:sz w:val="21"/>
          <w:szCs w:val="21"/>
        </w:rPr>
        <w:t xml:space="preserve">    四、办理条件</w:t>
      </w:r>
    </w:p>
    <w:tbl>
      <w:tblPr>
        <w:tblStyle w:val="3"/>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4722"/>
        <w:gridCol w:w="2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b/>
                <w:sz w:val="18"/>
                <w:szCs w:val="18"/>
              </w:rPr>
              <w:t>设立依据</w:t>
            </w:r>
          </w:p>
        </w:tc>
        <w:tc>
          <w:tcPr>
            <w:tcW w:w="4722" w:type="dxa"/>
            <w:tcBorders>
              <w:top w:val="single" w:color="000000" w:sz="4" w:space="0"/>
              <w:left w:val="nil"/>
              <w:bottom w:val="single" w:color="000000" w:sz="4" w:space="0"/>
              <w:right w:val="single" w:color="000000" w:sz="4" w:space="0"/>
            </w:tcBorders>
            <w:shd w:val="clear" w:color="auto" w:fill="auto"/>
            <w:vAlign w:val="center"/>
          </w:tcPr>
          <w:p>
            <w:pPr>
              <w:rPr>
                <w:sz w:val="18"/>
                <w:szCs w:val="18"/>
              </w:rPr>
            </w:pPr>
            <w:r>
              <w:rPr>
                <w:rFonts w:hint="eastAsia"/>
                <w:sz w:val="18"/>
              </w:rPr>
              <w:t>《</w:t>
            </w:r>
            <w:r>
              <w:rPr>
                <w:sz w:val="18"/>
              </w:rPr>
              <w:t>梅州城区公共租赁住房和廉租住房并轨运行实施细则</w:t>
            </w:r>
            <w:r>
              <w:rPr>
                <w:rFonts w:hint="eastAsia"/>
                <w:sz w:val="18"/>
              </w:rPr>
              <w:t>》</w:t>
            </w:r>
          </w:p>
        </w:tc>
        <w:tc>
          <w:tcPr>
            <w:tcW w:w="2841" w:type="dxa"/>
            <w:tcBorders>
              <w:top w:val="single" w:color="000000" w:sz="4" w:space="0"/>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第六条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b/>
                <w:sz w:val="18"/>
                <w:szCs w:val="18"/>
              </w:rPr>
            </w:pPr>
            <w:r>
              <w:rPr>
                <w:rFonts w:hint="eastAsia"/>
                <w:b/>
                <w:sz w:val="18"/>
                <w:szCs w:val="18"/>
              </w:rPr>
              <w:t>必要条件</w:t>
            </w:r>
          </w:p>
        </w:tc>
        <w:tc>
          <w:tcPr>
            <w:tcW w:w="7563" w:type="dxa"/>
            <w:gridSpan w:val="2"/>
            <w:tcBorders>
              <w:top w:val="single" w:color="000000" w:sz="4" w:space="0"/>
              <w:left w:val="nil"/>
              <w:bottom w:val="single" w:color="000000" w:sz="4" w:space="0"/>
              <w:right w:val="single" w:color="000000" w:sz="4" w:space="0"/>
            </w:tcBorders>
            <w:shd w:val="clear" w:color="auto" w:fill="auto"/>
          </w:tcPr>
          <w:p>
            <w:pPr>
              <w:rPr>
                <w:b/>
                <w:sz w:val="18"/>
              </w:rPr>
            </w:pPr>
            <w:r>
              <w:rPr>
                <w:b/>
                <w:sz w:val="18"/>
              </w:rPr>
              <w:t>1.满足下列全部条件的，予以办理：</w:t>
            </w:r>
          </w:p>
          <w:p>
            <w:pPr>
              <w:rPr>
                <w:b/>
                <w:sz w:val="18"/>
              </w:rPr>
            </w:pPr>
            <w:r>
              <w:rPr>
                <w:sz w:val="18"/>
              </w:rPr>
              <w:t xml:space="preserve"> </w:t>
            </w:r>
            <w:r>
              <w:rPr>
                <w:rFonts w:hint="eastAsia"/>
                <w:sz w:val="18"/>
              </w:rPr>
              <w:t xml:space="preserve">  </w:t>
            </w:r>
            <w:r>
              <w:rPr>
                <w:sz w:val="18"/>
              </w:rPr>
              <w:t xml:space="preserve"> 1）</w:t>
            </w:r>
            <w:r>
              <w:rPr>
                <w:rFonts w:hint="eastAsia"/>
                <w:sz w:val="18"/>
              </w:rPr>
              <w:t>符合公共租赁住房保障的对象：</w:t>
            </w:r>
          </w:p>
          <w:p>
            <w:pPr>
              <w:rPr>
                <w:b/>
                <w:sz w:val="18"/>
              </w:rPr>
            </w:pPr>
            <w:r>
              <w:rPr>
                <w:sz w:val="18"/>
              </w:rPr>
              <w:t xml:space="preserve">  </w:t>
            </w:r>
            <w:r>
              <w:rPr>
                <w:rFonts w:hint="eastAsia"/>
                <w:sz w:val="18"/>
              </w:rPr>
              <w:t xml:space="preserve">  </w:t>
            </w:r>
            <w:r>
              <w:rPr>
                <w:sz w:val="18"/>
              </w:rPr>
              <w:t>2）</w:t>
            </w:r>
            <w:r>
              <w:rPr>
                <w:rFonts w:hint="eastAsia"/>
                <w:sz w:val="18"/>
              </w:rPr>
              <w:t>符合公共租赁住房保障准入条件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continue"/>
            <w:tcBorders>
              <w:top w:val="nil"/>
              <w:left w:val="single" w:color="000000" w:sz="4" w:space="0"/>
              <w:bottom w:val="single" w:color="000000" w:sz="4" w:space="0"/>
              <w:right w:val="single" w:color="000000" w:sz="4" w:space="0"/>
            </w:tcBorders>
            <w:shd w:val="clear" w:color="auto" w:fill="auto"/>
            <w:vAlign w:val="center"/>
          </w:tcPr>
          <w:p>
            <w:pPr>
              <w:rPr>
                <w:b/>
                <w:sz w:val="18"/>
                <w:szCs w:val="18"/>
              </w:rPr>
            </w:pPr>
          </w:p>
        </w:tc>
        <w:tc>
          <w:tcPr>
            <w:tcW w:w="7563" w:type="dxa"/>
            <w:gridSpan w:val="2"/>
            <w:tcBorders>
              <w:top w:val="single" w:color="000000" w:sz="4" w:space="0"/>
              <w:left w:val="nil"/>
              <w:bottom w:val="single" w:color="000000" w:sz="4" w:space="0"/>
              <w:right w:val="single" w:color="000000" w:sz="4" w:space="0"/>
            </w:tcBorders>
            <w:shd w:val="clear" w:color="auto" w:fill="auto"/>
            <w:vAlign w:val="center"/>
          </w:tcPr>
          <w:p>
            <w:pPr>
              <w:rPr>
                <w:b/>
                <w:sz w:val="18"/>
              </w:rPr>
            </w:pPr>
            <w:r>
              <w:rPr>
                <w:b/>
                <w:sz w:val="18"/>
              </w:rPr>
              <w:t>2.不予办理的情形：</w:t>
            </w:r>
          </w:p>
          <w:p>
            <w:pPr>
              <w:rPr>
                <w:b/>
                <w:sz w:val="18"/>
              </w:rPr>
            </w:pPr>
            <w:r>
              <w:rPr>
                <w:sz w:val="18"/>
              </w:rPr>
              <w:t xml:space="preserve">  </w:t>
            </w:r>
            <w:r>
              <w:rPr>
                <w:rFonts w:hint="eastAsia"/>
                <w:sz w:val="18"/>
              </w:rPr>
              <w:t xml:space="preserve">  不符合公共租赁住房保障的对象及准入条件</w:t>
            </w:r>
            <w:r>
              <w:rPr>
                <w:sz w:val="18"/>
              </w:rPr>
              <w:t>。</w:t>
            </w:r>
          </w:p>
        </w:tc>
      </w:tr>
    </w:tbl>
    <w:p>
      <w:pPr>
        <w:spacing w:before="312" w:beforeLines="100" w:after="156" w:afterLines="50"/>
        <w:outlineLvl w:val="2"/>
        <w:rPr>
          <w:rFonts w:ascii="黑体" w:hAnsi="黑体" w:eastAsia="黑体"/>
          <w:sz w:val="21"/>
          <w:szCs w:val="21"/>
        </w:rPr>
      </w:pPr>
      <w:r>
        <w:rPr>
          <w:rFonts w:hint="eastAsia" w:ascii="黑体" w:hAnsi="黑体" w:eastAsia="黑体"/>
          <w:sz w:val="21"/>
          <w:szCs w:val="21"/>
        </w:rPr>
        <w:t xml:space="preserve">    五、申请材料</w:t>
      </w:r>
    </w:p>
    <w:p>
      <w:pPr>
        <w:ind w:firstLine="420" w:firstLineChars="200"/>
        <w:rPr>
          <w:sz w:val="21"/>
          <w:szCs w:val="21"/>
        </w:rPr>
      </w:pPr>
      <w:r>
        <w:rPr>
          <w:rFonts w:hint="eastAsia"/>
          <w:sz w:val="21"/>
          <w:szCs w:val="21"/>
        </w:rPr>
        <w:t>纸质申请材料采用A4纸，手写材料应当字迹工整、清晰，</w:t>
      </w:r>
      <w:r>
        <w:rPr>
          <w:rFonts w:hint="eastAsia"/>
          <w:sz w:val="21"/>
          <w:szCs w:val="21"/>
          <w:lang w:eastAsia="zh-CN"/>
        </w:rPr>
        <w:t>用章签名符合要求</w:t>
      </w:r>
      <w:r>
        <w:rPr>
          <w:rFonts w:hint="eastAsia"/>
          <w:sz w:val="21"/>
          <w:szCs w:val="21"/>
        </w:rPr>
        <w:t>、复印清晰、大小与原件相符</w:t>
      </w:r>
      <w:r>
        <w:rPr>
          <w:rFonts w:hint="eastAsia"/>
          <w:sz w:val="21"/>
          <w:szCs w:val="21"/>
          <w:lang w:eastAsia="zh-CN"/>
        </w:rPr>
        <w:t>并提供原件，原件核对后退还</w:t>
      </w:r>
      <w:r>
        <w:rPr>
          <w:rFonts w:hint="eastAsia"/>
          <w:sz w:val="21"/>
          <w:szCs w:val="21"/>
        </w:rPr>
        <w:t>。</w:t>
      </w:r>
    </w:p>
    <w:p>
      <w:pPr>
        <w:spacing w:beforeLines="50" w:afterLines="50"/>
        <w:ind w:firstLine="420" w:firstLineChars="200"/>
        <w:jc w:val="center"/>
        <w:rPr>
          <w:rFonts w:ascii="黑体" w:hAnsi="黑体" w:eastAsia="黑体"/>
          <w:sz w:val="21"/>
          <w:szCs w:val="21"/>
          <w:highlight w:val="green"/>
        </w:rPr>
      </w:pPr>
      <w:r>
        <w:rPr>
          <w:rFonts w:hint="eastAsia" w:ascii="黑体" w:hAnsi="黑体" w:eastAsia="黑体"/>
          <w:sz w:val="21"/>
          <w:szCs w:val="21"/>
        </w:rPr>
        <w:t xml:space="preserve"> 表1</w:t>
      </w:r>
      <w:r>
        <w:rPr>
          <w:rFonts w:hint="eastAsia" w:ascii="黑体" w:hAnsi="黑体" w:eastAsia="黑体"/>
          <w:b/>
          <w:bCs/>
          <w:sz w:val="21"/>
          <w:szCs w:val="21"/>
        </w:rPr>
        <w:t>梅州城区中等偏下收入住房困难家庭申请</w:t>
      </w:r>
      <w:r>
        <w:rPr>
          <w:rFonts w:hint="eastAsia" w:ascii="黑体" w:hAnsi="黑体" w:eastAsia="黑体"/>
          <w:b/>
          <w:bCs/>
          <w:sz w:val="21"/>
          <w:szCs w:val="21"/>
          <w:lang w:eastAsia="zh-CN"/>
        </w:rPr>
        <w:t>公租房</w:t>
      </w:r>
      <w:r>
        <w:rPr>
          <w:rFonts w:hint="eastAsia" w:ascii="黑体" w:hAnsi="黑体" w:eastAsia="黑体"/>
          <w:b/>
          <w:bCs/>
          <w:sz w:val="21"/>
          <w:szCs w:val="21"/>
        </w:rPr>
        <w:t xml:space="preserve"> 材料目录 </w:t>
      </w:r>
    </w:p>
    <w:tbl>
      <w:tblPr>
        <w:tblStyle w:val="3"/>
        <w:tblW w:w="8312" w:type="dxa"/>
        <w:tblInd w:w="108" w:type="dxa"/>
        <w:tblLayout w:type="fixed"/>
        <w:tblCellMar>
          <w:top w:w="0" w:type="dxa"/>
          <w:left w:w="0" w:type="dxa"/>
          <w:bottom w:w="0" w:type="dxa"/>
          <w:right w:w="0" w:type="dxa"/>
        </w:tblCellMar>
      </w:tblPr>
      <w:tblGrid>
        <w:gridCol w:w="1490"/>
        <w:gridCol w:w="2734"/>
        <w:gridCol w:w="1433"/>
        <w:gridCol w:w="1433"/>
        <w:gridCol w:w="1222"/>
      </w:tblGrid>
      <w:tr>
        <w:tblPrEx>
          <w:tblLayout w:type="fixed"/>
          <w:tblCellMar>
            <w:top w:w="0" w:type="dxa"/>
            <w:left w:w="0" w:type="dxa"/>
            <w:bottom w:w="0" w:type="dxa"/>
            <w:right w:w="0" w:type="dxa"/>
          </w:tblCellMar>
        </w:tblPrEx>
        <w:trPr>
          <w:tblHeader/>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材料名称</w:t>
            </w:r>
          </w:p>
        </w:tc>
        <w:tc>
          <w:tcPr>
            <w:tcW w:w="2734"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bCs/>
                <w:sz w:val="18"/>
                <w:szCs w:val="18"/>
              </w:rPr>
              <w:t>要求</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原件</w:t>
            </w:r>
            <w:r>
              <w:rPr>
                <w:rFonts w:hint="eastAsia"/>
                <w:b/>
                <w:sz w:val="18"/>
                <w:szCs w:val="18"/>
              </w:rPr>
              <w:br w:type="textWrapping"/>
            </w:r>
            <w:r>
              <w:rPr>
                <w:rFonts w:hint="eastAsia"/>
                <w:b/>
                <w:sz w:val="18"/>
                <w:szCs w:val="18"/>
              </w:rPr>
              <w:t>份数（份/套）</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复印件</w:t>
            </w:r>
            <w:r>
              <w:rPr>
                <w:rFonts w:hint="eastAsia"/>
                <w:b/>
                <w:sz w:val="18"/>
                <w:szCs w:val="18"/>
              </w:rPr>
              <w:br w:type="textWrapping"/>
            </w:r>
            <w:r>
              <w:rPr>
                <w:rFonts w:hint="eastAsia"/>
                <w:b/>
                <w:sz w:val="18"/>
                <w:szCs w:val="18"/>
              </w:rPr>
              <w:t>份数（份/套）</w:t>
            </w:r>
          </w:p>
        </w:tc>
        <w:tc>
          <w:tcPr>
            <w:tcW w:w="1222"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纸质/电子版</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梅州城区公共租赁住房申请审批表</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  填写清晰、准确，签字盖章完备。</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申请人及家庭成员的身份证</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申请人及家庭成员的户口簿</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婚姻证明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计划生育证明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原件</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229"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低保证复印件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187"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eastAsia="宋体"/>
                <w:sz w:val="18"/>
                <w:szCs w:val="18"/>
                <w:lang w:eastAsia="zh-CN"/>
              </w:rPr>
            </w:pPr>
            <w:r>
              <w:rPr>
                <w:rFonts w:hint="eastAsia"/>
                <w:sz w:val="18"/>
                <w:szCs w:val="18"/>
                <w:lang w:eastAsia="zh-CN"/>
              </w:rPr>
              <w:t>残疾证</w:t>
            </w:r>
            <w:bookmarkStart w:id="1" w:name="_GoBack"/>
            <w:bookmarkEnd w:id="1"/>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rFonts w:hint="eastAsia" w:eastAsia="宋体"/>
                <w:sz w:val="18"/>
                <w:szCs w:val="18"/>
                <w:lang w:eastAsia="zh-CN"/>
              </w:rPr>
            </w:pPr>
            <w:r>
              <w:rPr>
                <w:rFonts w:hint="eastAsia"/>
                <w:sz w:val="18"/>
                <w:szCs w:val="18"/>
                <w:lang w:eastAsia="zh-CN"/>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eastAsia="zh-CN"/>
              </w:rPr>
            </w:pPr>
            <w:r>
              <w:rPr>
                <w:rFonts w:hint="eastAsia"/>
                <w:sz w:val="18"/>
                <w:szCs w:val="18"/>
                <w:lang w:eastAsia="zh-CN"/>
              </w:rPr>
              <w:t>纸质</w:t>
            </w:r>
          </w:p>
        </w:tc>
      </w:tr>
      <w:tr>
        <w:tblPrEx>
          <w:tblLayout w:type="fixed"/>
          <w:tblCellMar>
            <w:top w:w="0" w:type="dxa"/>
            <w:left w:w="0" w:type="dxa"/>
            <w:bottom w:w="0" w:type="dxa"/>
            <w:right w:w="0" w:type="dxa"/>
          </w:tblCellMar>
        </w:tblPrEx>
        <w:trPr>
          <w:trHeight w:val="145"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eastAsia="宋体"/>
                <w:sz w:val="18"/>
                <w:szCs w:val="18"/>
                <w:lang w:eastAsia="zh-CN"/>
              </w:rPr>
            </w:pPr>
            <w:r>
              <w:rPr>
                <w:rFonts w:hint="eastAsia"/>
                <w:sz w:val="18"/>
                <w:szCs w:val="18"/>
                <w:lang w:eastAsia="zh-CN"/>
              </w:rPr>
              <w:t>重大疾病证明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rFonts w:hint="eastAsia" w:eastAsia="宋体"/>
                <w:sz w:val="18"/>
                <w:szCs w:val="18"/>
                <w:lang w:eastAsia="zh-CN"/>
              </w:rPr>
            </w:pPr>
            <w:r>
              <w:rPr>
                <w:rFonts w:hint="eastAsia"/>
                <w:sz w:val="18"/>
                <w:szCs w:val="18"/>
                <w:lang w:eastAsia="zh-CN"/>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eastAsia="zh-CN"/>
              </w:rPr>
            </w:pPr>
            <w:r>
              <w:rPr>
                <w:rFonts w:hint="eastAsia"/>
                <w:sz w:val="18"/>
                <w:szCs w:val="18"/>
                <w:lang w:eastAsia="zh-CN"/>
              </w:rPr>
              <w:t>纸质</w:t>
            </w:r>
          </w:p>
        </w:tc>
      </w:tr>
    </w:tbl>
    <w:p>
      <w:pPr>
        <w:spacing w:beforeLines="50" w:afterLines="50"/>
        <w:ind w:firstLine="422" w:firstLineChars="200"/>
        <w:jc w:val="center"/>
        <w:rPr>
          <w:rFonts w:ascii="黑体" w:hAnsi="黑体" w:eastAsia="黑体"/>
          <w:b/>
          <w:bCs/>
          <w:sz w:val="21"/>
          <w:szCs w:val="21"/>
        </w:rPr>
      </w:pPr>
      <w:r>
        <w:rPr>
          <w:rFonts w:hint="eastAsia" w:ascii="黑体" w:hAnsi="黑体" w:eastAsia="黑体"/>
          <w:b/>
          <w:bCs/>
          <w:sz w:val="21"/>
          <w:szCs w:val="21"/>
        </w:rPr>
        <w:t>表2 梅州城区异地务工人员申请</w:t>
      </w:r>
      <w:r>
        <w:rPr>
          <w:rFonts w:hint="eastAsia" w:ascii="黑体" w:hAnsi="黑体" w:eastAsia="黑体"/>
          <w:b/>
          <w:bCs/>
          <w:sz w:val="21"/>
          <w:szCs w:val="21"/>
          <w:lang w:eastAsia="zh-CN"/>
        </w:rPr>
        <w:t>公租房</w:t>
      </w:r>
      <w:r>
        <w:rPr>
          <w:rFonts w:hint="eastAsia" w:ascii="黑体" w:hAnsi="黑体" w:eastAsia="黑体"/>
          <w:b/>
          <w:bCs/>
          <w:sz w:val="21"/>
          <w:szCs w:val="21"/>
        </w:rPr>
        <w:t xml:space="preserve"> 材料目录 </w:t>
      </w:r>
    </w:p>
    <w:tbl>
      <w:tblPr>
        <w:tblStyle w:val="3"/>
        <w:tblW w:w="8312" w:type="dxa"/>
        <w:tblInd w:w="108" w:type="dxa"/>
        <w:tblLayout w:type="fixed"/>
        <w:tblCellMar>
          <w:top w:w="0" w:type="dxa"/>
          <w:left w:w="0" w:type="dxa"/>
          <w:bottom w:w="0" w:type="dxa"/>
          <w:right w:w="0" w:type="dxa"/>
        </w:tblCellMar>
      </w:tblPr>
      <w:tblGrid>
        <w:gridCol w:w="1490"/>
        <w:gridCol w:w="2734"/>
        <w:gridCol w:w="1433"/>
        <w:gridCol w:w="1433"/>
        <w:gridCol w:w="1222"/>
      </w:tblGrid>
      <w:tr>
        <w:tblPrEx>
          <w:tblLayout w:type="fixed"/>
          <w:tblCellMar>
            <w:top w:w="0" w:type="dxa"/>
            <w:left w:w="0" w:type="dxa"/>
            <w:bottom w:w="0" w:type="dxa"/>
            <w:right w:w="0" w:type="dxa"/>
          </w:tblCellMar>
        </w:tblPrEx>
        <w:trPr>
          <w:tblHeader/>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材料名称</w:t>
            </w:r>
          </w:p>
        </w:tc>
        <w:tc>
          <w:tcPr>
            <w:tcW w:w="2734"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bCs/>
                <w:sz w:val="18"/>
                <w:szCs w:val="18"/>
              </w:rPr>
              <w:t>要求</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原件</w:t>
            </w:r>
            <w:r>
              <w:rPr>
                <w:rFonts w:hint="eastAsia"/>
                <w:b/>
                <w:sz w:val="18"/>
                <w:szCs w:val="18"/>
              </w:rPr>
              <w:br w:type="textWrapping"/>
            </w:r>
            <w:r>
              <w:rPr>
                <w:rFonts w:hint="eastAsia"/>
                <w:b/>
                <w:sz w:val="18"/>
                <w:szCs w:val="18"/>
              </w:rPr>
              <w:t>份数（份/套）</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复印件</w:t>
            </w:r>
            <w:r>
              <w:rPr>
                <w:rFonts w:hint="eastAsia"/>
                <w:b/>
                <w:sz w:val="18"/>
                <w:szCs w:val="18"/>
              </w:rPr>
              <w:br w:type="textWrapping"/>
            </w:r>
            <w:r>
              <w:rPr>
                <w:rFonts w:hint="eastAsia"/>
                <w:b/>
                <w:sz w:val="18"/>
                <w:szCs w:val="18"/>
              </w:rPr>
              <w:t>份数（份/套）</w:t>
            </w:r>
          </w:p>
        </w:tc>
        <w:tc>
          <w:tcPr>
            <w:tcW w:w="1222"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纸质/电子版</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梅州城区公共租赁住房申请审批表</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  填写清晰、准确，签字盖章完备。</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申请人及家庭成员的身份证</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申请人及家庭成员的户口簿</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婚姻证明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计划生育证明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原件</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劳动（聘用）合同</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缴交社会保险费证明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原件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bl>
    <w:p>
      <w:pPr>
        <w:spacing w:beforeLines="50" w:afterLines="50"/>
        <w:ind w:firstLine="422" w:firstLineChars="200"/>
        <w:jc w:val="center"/>
        <w:rPr>
          <w:rFonts w:ascii="黑体" w:hAnsi="黑体" w:eastAsia="黑体"/>
          <w:sz w:val="21"/>
          <w:szCs w:val="21"/>
          <w:highlight w:val="green"/>
        </w:rPr>
      </w:pPr>
      <w:r>
        <w:rPr>
          <w:rFonts w:hint="eastAsia" w:ascii="黑体" w:hAnsi="黑体" w:eastAsia="黑体"/>
          <w:b/>
          <w:bCs/>
          <w:sz w:val="21"/>
          <w:szCs w:val="21"/>
        </w:rPr>
        <w:t>表3 梅州城区新就业无房职工申请</w:t>
      </w:r>
      <w:r>
        <w:rPr>
          <w:rFonts w:hint="eastAsia" w:ascii="黑体" w:hAnsi="黑体" w:eastAsia="黑体"/>
          <w:b/>
          <w:bCs/>
          <w:sz w:val="21"/>
          <w:szCs w:val="21"/>
          <w:lang w:eastAsia="zh-CN"/>
        </w:rPr>
        <w:t>公租房</w:t>
      </w:r>
      <w:r>
        <w:rPr>
          <w:rFonts w:hint="eastAsia" w:ascii="黑体" w:hAnsi="黑体" w:eastAsia="黑体"/>
          <w:b/>
          <w:bCs/>
          <w:sz w:val="21"/>
          <w:szCs w:val="21"/>
        </w:rPr>
        <w:t xml:space="preserve"> 材料目录 </w:t>
      </w:r>
    </w:p>
    <w:tbl>
      <w:tblPr>
        <w:tblStyle w:val="3"/>
        <w:tblW w:w="8312" w:type="dxa"/>
        <w:tblInd w:w="108" w:type="dxa"/>
        <w:tblLayout w:type="fixed"/>
        <w:tblCellMar>
          <w:top w:w="0" w:type="dxa"/>
          <w:left w:w="0" w:type="dxa"/>
          <w:bottom w:w="0" w:type="dxa"/>
          <w:right w:w="0" w:type="dxa"/>
        </w:tblCellMar>
      </w:tblPr>
      <w:tblGrid>
        <w:gridCol w:w="1490"/>
        <w:gridCol w:w="2734"/>
        <w:gridCol w:w="1433"/>
        <w:gridCol w:w="1433"/>
        <w:gridCol w:w="1222"/>
      </w:tblGrid>
      <w:tr>
        <w:tblPrEx>
          <w:tblLayout w:type="fixed"/>
          <w:tblCellMar>
            <w:top w:w="0" w:type="dxa"/>
            <w:left w:w="0" w:type="dxa"/>
            <w:bottom w:w="0" w:type="dxa"/>
            <w:right w:w="0" w:type="dxa"/>
          </w:tblCellMar>
        </w:tblPrEx>
        <w:trPr>
          <w:tblHeader/>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材料名称</w:t>
            </w:r>
          </w:p>
        </w:tc>
        <w:tc>
          <w:tcPr>
            <w:tcW w:w="2734"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bCs/>
                <w:sz w:val="18"/>
                <w:szCs w:val="18"/>
              </w:rPr>
              <w:t>要求</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原件</w:t>
            </w:r>
            <w:r>
              <w:rPr>
                <w:rFonts w:hint="eastAsia"/>
                <w:b/>
                <w:sz w:val="18"/>
                <w:szCs w:val="18"/>
              </w:rPr>
              <w:br w:type="textWrapping"/>
            </w:r>
            <w:r>
              <w:rPr>
                <w:rFonts w:hint="eastAsia"/>
                <w:b/>
                <w:sz w:val="18"/>
                <w:szCs w:val="18"/>
              </w:rPr>
              <w:t>份数（份/套）</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复印件</w:t>
            </w:r>
            <w:r>
              <w:rPr>
                <w:rFonts w:hint="eastAsia"/>
                <w:b/>
                <w:sz w:val="18"/>
                <w:szCs w:val="18"/>
              </w:rPr>
              <w:br w:type="textWrapping"/>
            </w:r>
            <w:r>
              <w:rPr>
                <w:rFonts w:hint="eastAsia"/>
                <w:b/>
                <w:sz w:val="18"/>
                <w:szCs w:val="18"/>
              </w:rPr>
              <w:t>份数（份/套）</w:t>
            </w:r>
          </w:p>
        </w:tc>
        <w:tc>
          <w:tcPr>
            <w:tcW w:w="1222"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纸质/电子版</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梅州城区公共租赁住房申请审批表</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  填写清晰、准确，签字盖章完备。</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申请人及家庭成员的身份证复印件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申请人及家庭成员的户口簿复印件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婚姻证明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计划生育证明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原件</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劳动（聘用）合同复印件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缴交社会保险费证明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原件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学历证明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纸质</w:t>
            </w:r>
          </w:p>
        </w:tc>
      </w:tr>
    </w:tbl>
    <w:p>
      <w:pPr>
        <w:spacing w:before="312" w:beforeLines="100" w:after="156" w:afterLines="50"/>
        <w:outlineLvl w:val="2"/>
        <w:rPr>
          <w:rFonts w:ascii="黑体" w:hAnsi="黑体" w:eastAsia="黑体"/>
          <w:sz w:val="21"/>
          <w:szCs w:val="21"/>
        </w:rPr>
      </w:pPr>
      <w:r>
        <w:rPr>
          <w:rFonts w:hint="eastAsia" w:ascii="黑体" w:hAnsi="黑体" w:eastAsia="黑体"/>
          <w:sz w:val="21"/>
          <w:szCs w:val="21"/>
          <w:lang w:val="en-US" w:eastAsia="zh-CN"/>
        </w:rPr>
        <w:t xml:space="preserve">    </w:t>
      </w:r>
      <w:r>
        <w:rPr>
          <w:rFonts w:hint="eastAsia" w:ascii="黑体" w:hAnsi="黑体" w:eastAsia="黑体"/>
          <w:sz w:val="21"/>
          <w:szCs w:val="21"/>
        </w:rPr>
        <w:t xml:space="preserve"> 六、办理时限</w:t>
      </w:r>
    </w:p>
    <w:tbl>
      <w:tblPr>
        <w:tblStyle w:val="3"/>
        <w:tblW w:w="8340" w:type="dxa"/>
        <w:tblInd w:w="108" w:type="dxa"/>
        <w:tblLayout w:type="fixed"/>
        <w:tblCellMar>
          <w:top w:w="0" w:type="dxa"/>
          <w:left w:w="0" w:type="dxa"/>
          <w:bottom w:w="0" w:type="dxa"/>
          <w:right w:w="0" w:type="dxa"/>
        </w:tblCellMar>
      </w:tblPr>
      <w:tblGrid>
        <w:gridCol w:w="1425"/>
        <w:gridCol w:w="1140"/>
        <w:gridCol w:w="1656"/>
        <w:gridCol w:w="4119"/>
      </w:tblGrid>
      <w:tr>
        <w:tblPrEx>
          <w:tblLayout w:type="fixed"/>
          <w:tblCellMar>
            <w:top w:w="0" w:type="dxa"/>
            <w:left w:w="0" w:type="dxa"/>
            <w:bottom w:w="0" w:type="dxa"/>
            <w:right w:w="0" w:type="dxa"/>
          </w:tblCellMar>
        </w:tblPrEx>
        <w:trPr>
          <w:trHeight w:val="483" w:hRule="atLeast"/>
        </w:trPr>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申请时限</w:t>
            </w:r>
          </w:p>
        </w:tc>
        <w:tc>
          <w:tcPr>
            <w:tcW w:w="6915" w:type="dxa"/>
            <w:gridSpan w:val="3"/>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无</w:t>
            </w:r>
          </w:p>
        </w:tc>
      </w:tr>
      <w:tr>
        <w:tblPrEx>
          <w:tblLayout w:type="fixed"/>
          <w:tblCellMar>
            <w:top w:w="0" w:type="dxa"/>
            <w:left w:w="0" w:type="dxa"/>
            <w:bottom w:w="0" w:type="dxa"/>
            <w:right w:w="0" w:type="dxa"/>
          </w:tblCellMar>
        </w:tblPrEx>
        <w:trPr>
          <w:trHeight w:val="450" w:hRule="atLeast"/>
        </w:trPr>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受理时限</w:t>
            </w:r>
          </w:p>
        </w:tc>
        <w:tc>
          <w:tcPr>
            <w:tcW w:w="1140"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 xml:space="preserve">3个工作日            </w:t>
            </w:r>
          </w:p>
        </w:tc>
        <w:tc>
          <w:tcPr>
            <w:tcW w:w="1656"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受理时限说明</w:t>
            </w:r>
          </w:p>
        </w:tc>
        <w:tc>
          <w:tcPr>
            <w:tcW w:w="411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自接到申请之日起3个工作日内作出受理或不予受理决定。</w:t>
            </w:r>
          </w:p>
        </w:tc>
      </w:tr>
      <w:tr>
        <w:tblPrEx>
          <w:tblLayout w:type="fixed"/>
          <w:tblCellMar>
            <w:top w:w="0" w:type="dxa"/>
            <w:left w:w="0" w:type="dxa"/>
            <w:bottom w:w="0" w:type="dxa"/>
            <w:right w:w="0" w:type="dxa"/>
          </w:tblCellMar>
        </w:tblPrEx>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法定办理时限</w:t>
            </w:r>
          </w:p>
        </w:tc>
        <w:tc>
          <w:tcPr>
            <w:tcW w:w="1140"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lang w:eastAsia="zh-CN"/>
              </w:rPr>
              <w:t>未有规定</w:t>
            </w:r>
            <w:r>
              <w:rPr>
                <w:rFonts w:hint="eastAsia"/>
                <w:sz w:val="18"/>
                <w:szCs w:val="18"/>
              </w:rPr>
              <w:t xml:space="preserve">           </w:t>
            </w:r>
          </w:p>
        </w:tc>
        <w:tc>
          <w:tcPr>
            <w:tcW w:w="1656"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法定办理时限说明</w:t>
            </w:r>
          </w:p>
        </w:tc>
        <w:tc>
          <w:tcPr>
            <w:tcW w:w="411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rFonts w:hint="eastAsia" w:eastAsia="宋体"/>
                <w:sz w:val="18"/>
                <w:szCs w:val="18"/>
                <w:lang w:eastAsia="zh-CN"/>
              </w:rPr>
            </w:pPr>
            <w:r>
              <w:rPr>
                <w:rFonts w:hint="eastAsia"/>
                <w:sz w:val="18"/>
                <w:szCs w:val="18"/>
                <w:lang w:eastAsia="zh-CN"/>
              </w:rPr>
              <w:t>自受理起按规定办理</w:t>
            </w:r>
          </w:p>
        </w:tc>
      </w:tr>
      <w:tr>
        <w:tblPrEx>
          <w:tblLayout w:type="fixed"/>
          <w:tblCellMar>
            <w:top w:w="0" w:type="dxa"/>
            <w:left w:w="0" w:type="dxa"/>
            <w:bottom w:w="0" w:type="dxa"/>
            <w:right w:w="0" w:type="dxa"/>
          </w:tblCellMar>
        </w:tblPrEx>
        <w:trPr>
          <w:trHeight w:val="435" w:hRule="atLeast"/>
        </w:trPr>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承诺办理时限</w:t>
            </w:r>
          </w:p>
        </w:tc>
        <w:tc>
          <w:tcPr>
            <w:tcW w:w="1140"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 xml:space="preserve">90个工作日            </w:t>
            </w:r>
          </w:p>
        </w:tc>
        <w:tc>
          <w:tcPr>
            <w:tcW w:w="1656"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承诺办理时限说明</w:t>
            </w:r>
          </w:p>
        </w:tc>
        <w:tc>
          <w:tcPr>
            <w:tcW w:w="411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受理起90个工作日</w:t>
            </w:r>
            <w:r>
              <w:rPr>
                <w:rFonts w:hint="eastAsia"/>
                <w:sz w:val="18"/>
                <w:szCs w:val="18"/>
                <w:lang w:eastAsia="zh-CN"/>
              </w:rPr>
              <w:t>。</w:t>
            </w:r>
          </w:p>
        </w:tc>
      </w:tr>
    </w:tbl>
    <w:p>
      <w:pPr>
        <w:spacing w:before="312" w:beforeLines="100" w:after="156" w:afterLines="50"/>
        <w:outlineLvl w:val="2"/>
        <w:rPr>
          <w:rFonts w:ascii="黑体" w:hAnsi="黑体" w:eastAsia="黑体"/>
          <w:sz w:val="21"/>
          <w:szCs w:val="21"/>
        </w:rPr>
      </w:pPr>
      <w:r>
        <w:rPr>
          <w:rFonts w:ascii="黑体" w:hAnsi="黑体" w:eastAsia="黑体"/>
          <w:sz w:val="21"/>
          <w:szCs w:val="21"/>
        </w:rPr>
        <w:t xml:space="preserve">    七、办理收费</w:t>
      </w:r>
    </w:p>
    <w:p>
      <w:pPr>
        <w:spacing w:before="156" w:beforeLines="50" w:after="156" w:afterLines="50"/>
        <w:ind w:firstLine="420" w:firstLineChars="200"/>
        <w:rPr>
          <w:sz w:val="21"/>
        </w:rPr>
      </w:pPr>
      <w:r>
        <w:rPr>
          <w:sz w:val="21"/>
        </w:rPr>
        <w:t>不收费。</w:t>
      </w:r>
    </w:p>
    <w:p>
      <w:pPr>
        <w:spacing w:before="312" w:beforeLines="100" w:after="156" w:afterLines="50"/>
        <w:outlineLvl w:val="2"/>
        <w:rPr>
          <w:rFonts w:ascii="黑体" w:hAnsi="黑体" w:eastAsia="黑体"/>
          <w:sz w:val="21"/>
          <w:szCs w:val="21"/>
        </w:rPr>
      </w:pPr>
      <w:r>
        <w:rPr>
          <w:rFonts w:hint="eastAsia" w:ascii="黑体" w:hAnsi="黑体" w:eastAsia="黑体"/>
          <w:sz w:val="21"/>
          <w:szCs w:val="21"/>
        </w:rPr>
        <w:t xml:space="preserve">    八、办理流程</w:t>
      </w:r>
    </w:p>
    <w:p>
      <w:pPr>
        <w:rPr>
          <w:color w:val="000000"/>
          <w:sz w:val="21"/>
          <w:szCs w:val="21"/>
        </w:rPr>
      </w:pPr>
      <w:r>
        <w:rPr>
          <w:rFonts w:hint="eastAsia"/>
          <w:b/>
          <w:color w:val="000000"/>
          <w:sz w:val="21"/>
          <w:szCs w:val="21"/>
        </w:rPr>
        <w:t xml:space="preserve">    本事项窗口办理流程如下：</w:t>
      </w:r>
    </w:p>
    <w:p>
      <w:pPr>
        <w:ind w:firstLine="420" w:firstLineChars="200"/>
        <w:rPr>
          <w:color w:val="000000"/>
          <w:sz w:val="21"/>
          <w:szCs w:val="21"/>
        </w:rPr>
      </w:pPr>
      <w:r>
        <w:rPr>
          <w:rFonts w:hint="eastAsia"/>
          <w:color w:val="000000"/>
          <w:sz w:val="21"/>
          <w:szCs w:val="21"/>
        </w:rPr>
        <w:t>1.申请。梅州城区中等偏下收入住房困难家庭申请公共租赁住房，由申请人向户籍所在地社区居委提出申请；新就业无房职工和城镇稳定就业外来务工人员申请公共租赁住房，由申请人向工作单位或就业所在地社区居委提出申请。</w:t>
      </w:r>
    </w:p>
    <w:p>
      <w:pPr>
        <w:adjustRightInd w:val="0"/>
        <w:ind w:firstLine="420" w:firstLineChars="200"/>
        <w:rPr>
          <w:color w:val="000000"/>
          <w:sz w:val="21"/>
          <w:szCs w:val="21"/>
        </w:rPr>
      </w:pPr>
      <w:r>
        <w:rPr>
          <w:rFonts w:hint="eastAsia"/>
          <w:color w:val="000000"/>
          <w:sz w:val="21"/>
          <w:szCs w:val="21"/>
        </w:rPr>
        <w:t>2.初审</w:t>
      </w:r>
      <w:r>
        <w:rPr>
          <w:color w:val="000000"/>
          <w:sz w:val="21"/>
          <w:szCs w:val="21"/>
        </w:rPr>
        <w:t>--由街道办事处（镇人民政府）负责</w:t>
      </w:r>
      <w:r>
        <w:rPr>
          <w:rFonts w:hint="eastAsia"/>
          <w:color w:val="000000"/>
          <w:sz w:val="21"/>
          <w:szCs w:val="21"/>
        </w:rPr>
        <w:t>。</w:t>
      </w:r>
    </w:p>
    <w:p>
      <w:pPr>
        <w:adjustRightInd w:val="0"/>
        <w:ind w:firstLine="420" w:firstLineChars="200"/>
        <w:rPr>
          <w:color w:val="000000"/>
          <w:sz w:val="21"/>
          <w:szCs w:val="21"/>
        </w:rPr>
      </w:pPr>
      <w:r>
        <w:rPr>
          <w:rFonts w:hint="eastAsia"/>
          <w:color w:val="000000"/>
          <w:sz w:val="21"/>
          <w:szCs w:val="21"/>
        </w:rPr>
        <w:t>街道办事处（镇人民政府）负责对申请人的家庭收入、家庭财产和住房状况是否符合承租公租房条件进行调查，并提出初审意见。经初审符合条件的，在所在社区（单位）张榜公示，公示时间应不少于</w:t>
      </w:r>
      <w:r>
        <w:rPr>
          <w:color w:val="000000"/>
          <w:sz w:val="21"/>
          <w:szCs w:val="21"/>
        </w:rPr>
        <w:t>20天。经公示无异议或经核实异议不成立的，受理申请的街道办事处、镇人民政府应当在5个工作日内将初审意见和申请材料一并报送梅江区民政局。</w:t>
      </w:r>
      <w:r>
        <w:rPr>
          <w:rFonts w:hint="eastAsia"/>
          <w:color w:val="000000"/>
          <w:sz w:val="21"/>
          <w:szCs w:val="21"/>
        </w:rPr>
        <w:t xml:space="preserve"> </w:t>
      </w:r>
    </w:p>
    <w:p>
      <w:pPr>
        <w:ind w:firstLine="420" w:firstLineChars="200"/>
        <w:rPr>
          <w:color w:val="000000"/>
          <w:sz w:val="21"/>
          <w:szCs w:val="21"/>
        </w:rPr>
      </w:pPr>
      <w:r>
        <w:rPr>
          <w:rFonts w:hint="eastAsia"/>
          <w:color w:val="000000"/>
          <w:sz w:val="21"/>
          <w:szCs w:val="21"/>
        </w:rPr>
        <w:t>3.复核—由梅江区民政局、房管局负责。</w:t>
      </w:r>
    </w:p>
    <w:p>
      <w:pPr>
        <w:ind w:firstLine="420" w:firstLineChars="200"/>
        <w:rPr>
          <w:color w:val="000000"/>
          <w:sz w:val="21"/>
          <w:szCs w:val="21"/>
        </w:rPr>
      </w:pPr>
      <w:r>
        <w:rPr>
          <w:rFonts w:hint="eastAsia"/>
          <w:color w:val="000000"/>
          <w:sz w:val="21"/>
          <w:szCs w:val="21"/>
        </w:rPr>
        <w:t>（1）梅江区民政局负责对申请人家庭收入（家庭成员在一定期限内拥有的全部可支配收入）和家庭财产（家庭成员拥有的全部存款、车辆、有价证券等财产）两项指标进行复核，提出审核意见后送梅江区房管局；</w:t>
      </w:r>
    </w:p>
    <w:p>
      <w:pPr>
        <w:ind w:firstLine="420" w:firstLineChars="200"/>
        <w:rPr>
          <w:rFonts w:hint="eastAsia"/>
          <w:color w:val="000000"/>
          <w:sz w:val="21"/>
          <w:szCs w:val="21"/>
        </w:rPr>
      </w:pPr>
      <w:r>
        <w:rPr>
          <w:rFonts w:hint="eastAsia"/>
          <w:color w:val="000000"/>
          <w:sz w:val="21"/>
          <w:szCs w:val="21"/>
        </w:rPr>
        <w:t>（2）梅江区房管局负责对申请人家庭自有产权住房、现住房屋以及有无参加房改房、集资建房和享受过其他住房优惠政策情况进行复核，提出审核意见并将符合条件的申请人材料一并送梅州市区公有房屋和保障性住房服务中心。</w:t>
      </w:r>
    </w:p>
    <w:p>
      <w:pPr>
        <w:ind w:firstLine="420" w:firstLineChars="200"/>
        <w:rPr>
          <w:color w:val="000000"/>
          <w:sz w:val="21"/>
          <w:szCs w:val="21"/>
        </w:rPr>
      </w:pPr>
      <w:r>
        <w:rPr>
          <w:rFonts w:hint="eastAsia"/>
          <w:color w:val="000000"/>
          <w:sz w:val="21"/>
          <w:szCs w:val="21"/>
        </w:rPr>
        <w:t>4.审核—由梅州市区公有房屋和保障性住房服务中心负责。</w:t>
      </w:r>
    </w:p>
    <w:p>
      <w:pPr>
        <w:ind w:firstLine="420" w:firstLineChars="200"/>
        <w:rPr>
          <w:rFonts w:hint="eastAsia"/>
          <w:color w:val="000000"/>
          <w:sz w:val="21"/>
          <w:szCs w:val="21"/>
        </w:rPr>
      </w:pPr>
      <w:r>
        <w:rPr>
          <w:rFonts w:hint="eastAsia"/>
          <w:color w:val="000000"/>
          <w:sz w:val="21"/>
          <w:szCs w:val="21"/>
        </w:rPr>
        <w:t>梅州市区公有房屋和保障性住房服务中心负责对申请人家庭收入情况、家庭财产状况、自有产权住房、现住房屋以及有无参加房改房、集资建房和享受其他住房优惠政策等进行严格审核。提出审核意见后，报送梅州市住房和城乡建设局。</w:t>
      </w:r>
    </w:p>
    <w:p>
      <w:pPr>
        <w:ind w:firstLine="420" w:firstLineChars="200"/>
        <w:rPr>
          <w:color w:val="000000"/>
          <w:sz w:val="21"/>
          <w:szCs w:val="21"/>
        </w:rPr>
      </w:pPr>
      <w:r>
        <w:rPr>
          <w:rFonts w:hint="eastAsia"/>
          <w:color w:val="000000"/>
          <w:sz w:val="21"/>
          <w:szCs w:val="21"/>
        </w:rPr>
        <w:t>5.审批—由梅州市住房和城乡建设局负责</w:t>
      </w:r>
    </w:p>
    <w:p>
      <w:pPr>
        <w:ind w:firstLine="420" w:firstLineChars="200"/>
        <w:rPr>
          <w:rFonts w:hint="eastAsia"/>
          <w:color w:val="000000"/>
          <w:sz w:val="21"/>
          <w:szCs w:val="21"/>
        </w:rPr>
      </w:pPr>
      <w:r>
        <w:rPr>
          <w:rFonts w:hint="eastAsia"/>
          <w:color w:val="000000"/>
          <w:sz w:val="21"/>
          <w:szCs w:val="21"/>
        </w:rPr>
        <w:t>经审核后的住房保障申请，由市住建局住房保障科、局领导逐级审批。</w:t>
      </w:r>
    </w:p>
    <w:p>
      <w:pPr>
        <w:ind w:firstLine="420" w:firstLineChars="200"/>
        <w:rPr>
          <w:color w:val="000000"/>
          <w:sz w:val="21"/>
          <w:szCs w:val="21"/>
        </w:rPr>
      </w:pPr>
      <w:r>
        <w:rPr>
          <w:rFonts w:hint="eastAsia"/>
          <w:color w:val="000000"/>
          <w:sz w:val="21"/>
          <w:szCs w:val="21"/>
        </w:rPr>
        <w:t>6.实物配租和租赁补贴—由梅江区房管局负责</w:t>
      </w:r>
    </w:p>
    <w:p>
      <w:pPr>
        <w:ind w:firstLine="420" w:firstLineChars="200"/>
        <w:rPr>
          <w:color w:val="000000"/>
          <w:sz w:val="21"/>
          <w:szCs w:val="21"/>
        </w:rPr>
      </w:pPr>
      <w:r>
        <w:rPr>
          <w:rFonts w:hint="eastAsia"/>
          <w:color w:val="000000"/>
          <w:sz w:val="21"/>
          <w:szCs w:val="21"/>
        </w:rPr>
        <w:t>（1）轮候分配。经批准符合承租公共租赁住房条件的家庭，按规定进行轮候分配。梅江区房管局应建立住房保障轮候登记册，将符合条件的申请人按照轮侯规则，列入轮候登记册进行轮候，并将轮候信息在政府网站公开；</w:t>
      </w:r>
    </w:p>
    <w:p>
      <w:pPr>
        <w:ind w:firstLine="420" w:firstLineChars="200"/>
        <w:rPr>
          <w:color w:val="000000"/>
          <w:sz w:val="21"/>
          <w:szCs w:val="21"/>
        </w:rPr>
      </w:pPr>
      <w:r>
        <w:rPr>
          <w:rFonts w:hint="eastAsia"/>
          <w:color w:val="000000"/>
          <w:sz w:val="21"/>
          <w:szCs w:val="21"/>
        </w:rPr>
        <w:t>（2）租赁补贴。经批准符合廉租住房保障条件的家庭，由梅江区房管局按季度造册上报市住房和城乡建设局，由市财政局负责发放。租赁补贴的档案，由梅江区房管局按照“一户一档”的要求统一归档保管；</w:t>
      </w:r>
    </w:p>
    <w:p>
      <w:pPr>
        <w:ind w:firstLine="420" w:firstLineChars="200"/>
        <w:rPr>
          <w:color w:val="000000"/>
          <w:sz w:val="21"/>
          <w:szCs w:val="21"/>
        </w:rPr>
      </w:pPr>
      <w:r>
        <w:rPr>
          <w:rFonts w:hint="eastAsia"/>
          <w:color w:val="000000"/>
          <w:sz w:val="21"/>
          <w:szCs w:val="21"/>
        </w:rPr>
        <w:t>（3）实物配租。竣工验收合格的公共租赁住房由梅江区房管局按照保障对象家庭人口等实际情况，通过抽签方式进行实物配租。配租后的档案，由梅江区房管局移交市区公有房屋和保障性住房服务中心归档保管。</w:t>
      </w:r>
    </w:p>
    <w:p>
      <w:pPr>
        <w:ind w:firstLine="420" w:firstLineChars="200"/>
        <w:rPr>
          <w:color w:val="000000"/>
          <w:sz w:val="21"/>
          <w:szCs w:val="21"/>
        </w:rPr>
      </w:pPr>
      <w:r>
        <w:rPr>
          <w:rFonts w:hint="eastAsia"/>
          <w:color w:val="000000"/>
          <w:sz w:val="21"/>
          <w:szCs w:val="21"/>
        </w:rPr>
        <w:t>7、后续管理—由市区公有房屋和保障性住房服务中心和梅江区房管局负责</w:t>
      </w:r>
    </w:p>
    <w:p>
      <w:pPr>
        <w:ind w:firstLine="420" w:firstLineChars="200"/>
        <w:rPr>
          <w:color w:val="000000"/>
          <w:sz w:val="21"/>
          <w:szCs w:val="21"/>
        </w:rPr>
      </w:pPr>
      <w:r>
        <w:rPr>
          <w:rFonts w:hint="eastAsia"/>
          <w:color w:val="000000"/>
          <w:sz w:val="21"/>
          <w:szCs w:val="21"/>
        </w:rPr>
        <w:t>（1）梅州市区公有房屋和保障性住房服务中心负责对已经享受实物配租的家庭所申报的家庭户籍、人口、收入、资产、住房、工作等变动情况定期或不定期开展核查。对不再符合公共租赁住房（含廉租住房）保障条件和承租规定的，应当予以清退；</w:t>
      </w:r>
    </w:p>
    <w:p>
      <w:pPr>
        <w:ind w:firstLine="420" w:firstLineChars="200"/>
        <w:rPr>
          <w:rFonts w:hint="eastAsia"/>
          <w:color w:val="000000"/>
          <w:sz w:val="21"/>
          <w:szCs w:val="21"/>
        </w:rPr>
      </w:pPr>
      <w:r>
        <w:rPr>
          <w:rFonts w:hint="eastAsia"/>
          <w:color w:val="000000"/>
          <w:sz w:val="21"/>
          <w:szCs w:val="21"/>
        </w:rPr>
        <w:t>（2）梅江区房管局负责对已经享受廉租住房租赁补贴政策的家庭所申报的家庭户籍、人口、收入、资产、住房、工作等变动情况定期或不定期开展核查。经核查不符合保障条件的，应当停止发放租赁补贴，并办理相关手续。</w:t>
      </w:r>
    </w:p>
    <w:p>
      <w:pPr>
        <w:rPr>
          <w:color w:val="000000"/>
          <w:sz w:val="21"/>
          <w:szCs w:val="21"/>
        </w:rPr>
      </w:pPr>
    </w:p>
    <w:p>
      <w:pPr>
        <w:rPr>
          <w:color w:val="000000"/>
          <w:sz w:val="21"/>
          <w:szCs w:val="21"/>
        </w:rPr>
      </w:pPr>
      <w:r>
        <w:rPr>
          <w:rFonts w:hint="eastAsia"/>
          <w:color w:val="000000"/>
          <w:sz w:val="21"/>
          <w:szCs w:val="21"/>
        </w:rPr>
        <w:t xml:space="preserve">    本事项的窗口办理流程见图1《梅州城区公租房</w:t>
      </w:r>
      <w:r>
        <w:rPr>
          <w:rFonts w:hint="eastAsia"/>
          <w:color w:val="000000"/>
          <w:sz w:val="21"/>
          <w:szCs w:val="21"/>
          <w:lang w:eastAsia="zh-CN"/>
        </w:rPr>
        <w:t>申请</w:t>
      </w:r>
      <w:r>
        <w:rPr>
          <w:rFonts w:hint="eastAsia"/>
          <w:color w:val="000000"/>
          <w:sz w:val="21"/>
          <w:szCs w:val="21"/>
        </w:rPr>
        <w:t>办理流程图》。</w:t>
      </w:r>
    </w:p>
    <w:p>
      <w:pPr>
        <w:rPr>
          <w:sz w:val="21"/>
          <w:szCs w:val="21"/>
          <w:highlight w:val="cyan"/>
        </w:rPr>
      </w:pPr>
      <w:r>
        <w:rPr>
          <w:rFonts w:hint="eastAsia"/>
          <w:b/>
          <w:color w:val="000000"/>
          <w:sz w:val="21"/>
          <w:szCs w:val="21"/>
        </w:rPr>
        <w:t xml:space="preserve">    本事项网上办理流程：</w:t>
      </w:r>
      <w:r>
        <w:rPr>
          <w:sz w:val="21"/>
          <w:szCs w:val="21"/>
          <w:highlight w:val="cyan"/>
        </w:rPr>
        <w:t xml:space="preserve"> </w:t>
      </w:r>
    </w:p>
    <w:p>
      <w:pPr>
        <w:ind w:firstLine="420" w:firstLineChars="200"/>
        <w:rPr>
          <w:rFonts w:hint="eastAsia"/>
          <w:color w:val="000000"/>
          <w:sz w:val="21"/>
          <w:szCs w:val="21"/>
        </w:rPr>
      </w:pPr>
      <w:r>
        <w:rPr>
          <w:rFonts w:hint="eastAsia"/>
          <w:color w:val="000000"/>
          <w:sz w:val="21"/>
          <w:szCs w:val="21"/>
        </w:rPr>
        <w:t>无</w:t>
      </w:r>
    </w:p>
    <w:p>
      <w:pPr>
        <w:ind w:firstLine="420" w:firstLineChars="200"/>
        <w:rPr>
          <w:rFonts w:hint="eastAsia"/>
          <w:color w:val="000000"/>
          <w:sz w:val="21"/>
          <w:szCs w:val="21"/>
        </w:rPr>
      </w:pPr>
    </w:p>
    <w:p>
      <w:pPr>
        <w:spacing w:before="312" w:beforeLines="100" w:after="156" w:afterLines="50"/>
        <w:outlineLvl w:val="2"/>
        <w:rPr>
          <w:rFonts w:ascii="黑体" w:hAnsi="黑体" w:eastAsia="黑体"/>
          <w:sz w:val="21"/>
          <w:szCs w:val="21"/>
        </w:rPr>
      </w:pPr>
      <w:r>
        <w:rPr>
          <w:rFonts w:hint="eastAsia" w:ascii="黑体" w:hAnsi="黑体" w:eastAsia="黑体"/>
          <w:sz w:val="21"/>
          <w:szCs w:val="21"/>
        </w:rPr>
        <w:t xml:space="preserve">    九、办理地址</w:t>
      </w:r>
    </w:p>
    <w:p>
      <w:pPr>
        <w:spacing w:before="156" w:beforeLines="50" w:after="156" w:afterLines="50"/>
        <w:ind w:firstLine="420"/>
        <w:rPr>
          <w:b/>
          <w:sz w:val="21"/>
          <w:szCs w:val="21"/>
        </w:rPr>
      </w:pPr>
      <w:r>
        <w:rPr>
          <w:rFonts w:hint="eastAsia"/>
          <w:b/>
          <w:sz w:val="21"/>
          <w:szCs w:val="21"/>
        </w:rPr>
        <w:t>1.窗口办理地址</w:t>
      </w:r>
    </w:p>
    <w:tbl>
      <w:tblPr>
        <w:tblStyle w:val="3"/>
        <w:tblW w:w="8660" w:type="dxa"/>
        <w:jc w:val="center"/>
        <w:tblInd w:w="0" w:type="dxa"/>
        <w:tblLayout w:type="fixed"/>
        <w:tblCellMar>
          <w:top w:w="0" w:type="dxa"/>
          <w:left w:w="108" w:type="dxa"/>
          <w:bottom w:w="0" w:type="dxa"/>
          <w:right w:w="108" w:type="dxa"/>
        </w:tblCellMar>
      </w:tblPr>
      <w:tblGrid>
        <w:gridCol w:w="2416"/>
        <w:gridCol w:w="1514"/>
        <w:gridCol w:w="1863"/>
        <w:gridCol w:w="2867"/>
      </w:tblGrid>
      <w:tr>
        <w:tblPrEx>
          <w:tblLayout w:type="fixed"/>
          <w:tblCellMar>
            <w:top w:w="0" w:type="dxa"/>
            <w:left w:w="108" w:type="dxa"/>
            <w:bottom w:w="0" w:type="dxa"/>
            <w:right w:w="108" w:type="dxa"/>
          </w:tblCellMar>
        </w:tblPrEx>
        <w:trPr>
          <w:trHeight w:val="482" w:hRule="atLeast"/>
          <w:tblHeader/>
          <w:jc w:val="center"/>
        </w:trPr>
        <w:tc>
          <w:tcPr>
            <w:tcW w:w="241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b/>
                <w:sz w:val="18"/>
                <w:szCs w:val="18"/>
              </w:rPr>
            </w:pPr>
            <w:r>
              <w:rPr>
                <w:rFonts w:hint="eastAsia"/>
                <w:b/>
                <w:sz w:val="18"/>
                <w:szCs w:val="18"/>
              </w:rPr>
              <w:t>服务窗口</w:t>
            </w:r>
          </w:p>
        </w:tc>
        <w:tc>
          <w:tcPr>
            <w:tcW w:w="1514" w:type="dxa"/>
            <w:tcBorders>
              <w:top w:val="single" w:color="000000" w:sz="6" w:space="0"/>
              <w:left w:val="nil"/>
              <w:bottom w:val="single" w:color="000000" w:sz="6" w:space="0"/>
              <w:right w:val="single" w:color="000000" w:sz="6" w:space="0"/>
            </w:tcBorders>
            <w:shd w:val="clear" w:color="auto" w:fill="auto"/>
            <w:vAlign w:val="center"/>
          </w:tcPr>
          <w:p>
            <w:pPr>
              <w:jc w:val="center"/>
              <w:rPr>
                <w:b/>
                <w:sz w:val="18"/>
                <w:szCs w:val="18"/>
              </w:rPr>
            </w:pPr>
            <w:r>
              <w:rPr>
                <w:rFonts w:hint="eastAsia"/>
                <w:b/>
                <w:sz w:val="18"/>
                <w:szCs w:val="18"/>
              </w:rPr>
              <w:t>联系电话</w:t>
            </w:r>
          </w:p>
        </w:tc>
        <w:tc>
          <w:tcPr>
            <w:tcW w:w="1863" w:type="dxa"/>
            <w:tcBorders>
              <w:top w:val="single" w:color="000000" w:sz="6" w:space="0"/>
              <w:left w:val="nil"/>
              <w:bottom w:val="single" w:color="000000" w:sz="6" w:space="0"/>
              <w:right w:val="single" w:color="000000" w:sz="6" w:space="0"/>
            </w:tcBorders>
            <w:shd w:val="clear" w:color="auto" w:fill="auto"/>
            <w:vAlign w:val="center"/>
          </w:tcPr>
          <w:p>
            <w:pPr>
              <w:jc w:val="center"/>
              <w:rPr>
                <w:b/>
                <w:sz w:val="18"/>
                <w:szCs w:val="18"/>
              </w:rPr>
            </w:pPr>
            <w:r>
              <w:rPr>
                <w:rFonts w:hint="eastAsia"/>
                <w:b/>
                <w:sz w:val="18"/>
                <w:szCs w:val="18"/>
              </w:rPr>
              <w:t>办公时间</w:t>
            </w:r>
          </w:p>
        </w:tc>
        <w:tc>
          <w:tcPr>
            <w:tcW w:w="2867" w:type="dxa"/>
            <w:tcBorders>
              <w:top w:val="single" w:color="000000" w:sz="6" w:space="0"/>
              <w:left w:val="nil"/>
              <w:bottom w:val="single" w:color="000000" w:sz="6" w:space="0"/>
              <w:right w:val="single" w:color="000000" w:sz="6" w:space="0"/>
            </w:tcBorders>
            <w:shd w:val="clear" w:color="auto" w:fill="auto"/>
            <w:vAlign w:val="center"/>
          </w:tcPr>
          <w:p>
            <w:pPr>
              <w:jc w:val="center"/>
              <w:rPr>
                <w:b/>
                <w:sz w:val="18"/>
                <w:szCs w:val="18"/>
              </w:rPr>
            </w:pPr>
            <w:r>
              <w:rPr>
                <w:rFonts w:hint="eastAsia"/>
                <w:b/>
                <w:sz w:val="18"/>
                <w:szCs w:val="18"/>
              </w:rPr>
              <w:t>交通指引</w:t>
            </w:r>
          </w:p>
        </w:tc>
      </w:tr>
      <w:tr>
        <w:tblPrEx>
          <w:tblLayout w:type="fixed"/>
          <w:tblCellMar>
            <w:top w:w="0" w:type="dxa"/>
            <w:left w:w="108" w:type="dxa"/>
            <w:bottom w:w="0" w:type="dxa"/>
            <w:right w:w="108" w:type="dxa"/>
          </w:tblCellMar>
        </w:tblPrEx>
        <w:trPr>
          <w:trHeight w:val="1126" w:hRule="atLeast"/>
          <w:jc w:val="center"/>
        </w:trPr>
        <w:tc>
          <w:tcPr>
            <w:tcW w:w="2416" w:type="dxa"/>
            <w:tcBorders>
              <w:top w:val="single" w:color="000000" w:sz="6" w:space="0"/>
              <w:left w:val="single" w:color="000000" w:sz="6" w:space="0"/>
              <w:bottom w:val="single" w:color="000000" w:sz="6" w:space="0"/>
              <w:right w:val="single" w:color="000000" w:sz="6" w:space="0"/>
            </w:tcBorders>
            <w:shd w:val="clear" w:color="auto" w:fill="auto"/>
            <w:vAlign w:val="center"/>
          </w:tcPr>
          <w:p>
            <w:pPr>
              <w:rPr>
                <w:sz w:val="18"/>
                <w:szCs w:val="18"/>
              </w:rPr>
            </w:pPr>
            <w:bookmarkStart w:id="0" w:name="_Hlk449644304"/>
            <w:r>
              <w:rPr>
                <w:rFonts w:hint="eastAsia"/>
                <w:sz w:val="18"/>
                <w:szCs w:val="18"/>
              </w:rPr>
              <w:t>梅州市梅江区仲元东路51号大院号区房管局服务窗口</w:t>
            </w:r>
          </w:p>
        </w:tc>
        <w:tc>
          <w:tcPr>
            <w:tcW w:w="1514" w:type="dxa"/>
            <w:tcBorders>
              <w:top w:val="single" w:color="000000" w:sz="6" w:space="0"/>
              <w:left w:val="nil"/>
              <w:bottom w:val="single" w:color="000000" w:sz="6" w:space="0"/>
              <w:right w:val="single" w:color="000000" w:sz="6" w:space="0"/>
            </w:tcBorders>
            <w:shd w:val="clear" w:color="auto" w:fill="auto"/>
            <w:vAlign w:val="center"/>
          </w:tcPr>
          <w:p>
            <w:pPr>
              <w:rPr>
                <w:sz w:val="18"/>
                <w:szCs w:val="18"/>
              </w:rPr>
            </w:pPr>
            <w:r>
              <w:rPr>
                <w:rFonts w:hint="eastAsia"/>
                <w:sz w:val="18"/>
                <w:szCs w:val="18"/>
              </w:rPr>
              <w:t>0753-2</w:t>
            </w:r>
            <w:r>
              <w:rPr>
                <w:rFonts w:hint="eastAsia"/>
                <w:sz w:val="18"/>
                <w:szCs w:val="18"/>
                <w:lang w:val="en-US" w:eastAsia="zh-CN"/>
              </w:rPr>
              <w:t>1</w:t>
            </w:r>
            <w:r>
              <w:rPr>
                <w:rFonts w:hint="eastAsia"/>
                <w:sz w:val="18"/>
                <w:szCs w:val="18"/>
              </w:rPr>
              <w:t>96995</w:t>
            </w:r>
          </w:p>
        </w:tc>
        <w:tc>
          <w:tcPr>
            <w:tcW w:w="1863" w:type="dxa"/>
            <w:tcBorders>
              <w:top w:val="single" w:color="000000" w:sz="6" w:space="0"/>
              <w:left w:val="nil"/>
              <w:bottom w:val="single" w:color="000000" w:sz="6" w:space="0"/>
              <w:right w:val="single" w:color="000000" w:sz="6" w:space="0"/>
            </w:tcBorders>
            <w:shd w:val="clear" w:color="auto" w:fill="auto"/>
            <w:vAlign w:val="center"/>
          </w:tcPr>
          <w:p>
            <w:pPr>
              <w:rPr>
                <w:sz w:val="18"/>
                <w:szCs w:val="18"/>
              </w:rPr>
            </w:pPr>
            <w:r>
              <w:rPr>
                <w:rFonts w:hint="eastAsia"/>
                <w:sz w:val="18"/>
                <w:szCs w:val="18"/>
              </w:rPr>
              <w:t>上午8:30—12:00；</w:t>
            </w:r>
          </w:p>
          <w:p>
            <w:pPr>
              <w:rPr>
                <w:sz w:val="18"/>
                <w:szCs w:val="18"/>
              </w:rPr>
            </w:pPr>
            <w:r>
              <w:rPr>
                <w:rFonts w:hint="eastAsia"/>
                <w:sz w:val="18"/>
                <w:szCs w:val="18"/>
              </w:rPr>
              <w:t>下午14:30—18:00，星期一至星期五（节假日除外）。</w:t>
            </w:r>
          </w:p>
        </w:tc>
        <w:tc>
          <w:tcPr>
            <w:tcW w:w="2867" w:type="dxa"/>
            <w:tcBorders>
              <w:top w:val="single" w:color="000000" w:sz="6" w:space="0"/>
              <w:left w:val="nil"/>
              <w:bottom w:val="single" w:color="000000" w:sz="6" w:space="0"/>
              <w:right w:val="single" w:color="000000" w:sz="6" w:space="0"/>
            </w:tcBorders>
            <w:shd w:val="clear" w:color="auto" w:fill="auto"/>
            <w:vAlign w:val="center"/>
          </w:tcPr>
          <w:p>
            <w:pPr>
              <w:rPr>
                <w:rFonts w:hint="eastAsia"/>
                <w:sz w:val="18"/>
                <w:szCs w:val="18"/>
                <w:lang w:val="en-US" w:eastAsia="zh-CN"/>
              </w:rPr>
            </w:pPr>
            <w:r>
              <w:rPr>
                <w:rFonts w:hint="eastAsia"/>
                <w:sz w:val="18"/>
                <w:szCs w:val="18"/>
                <w:lang w:eastAsia="zh-CN"/>
              </w:rPr>
              <w:t>梅州市梅江区仲元东路</w:t>
            </w:r>
            <w:r>
              <w:rPr>
                <w:rFonts w:hint="eastAsia"/>
                <w:sz w:val="18"/>
                <w:szCs w:val="18"/>
                <w:lang w:val="en-US" w:eastAsia="zh-CN"/>
              </w:rPr>
              <w:t>51号梅江区政府内。</w:t>
            </w:r>
          </w:p>
          <w:p>
            <w:pPr>
              <w:numPr>
                <w:ilvl w:val="0"/>
                <w:numId w:val="3"/>
              </w:numPr>
              <w:rPr>
                <w:rFonts w:hint="eastAsia"/>
                <w:sz w:val="18"/>
                <w:szCs w:val="18"/>
                <w:lang w:val="en-US" w:eastAsia="zh-CN"/>
              </w:rPr>
            </w:pPr>
            <w:r>
              <w:rPr>
                <w:rFonts w:hint="eastAsia"/>
                <w:sz w:val="18"/>
                <w:szCs w:val="18"/>
                <w:lang w:val="en-US" w:eastAsia="zh-CN"/>
              </w:rPr>
              <w:t>市内乘坐15号、19号至“梅江区政府”公交车站，步行300米。</w:t>
            </w:r>
          </w:p>
          <w:p>
            <w:pPr>
              <w:numPr>
                <w:ilvl w:val="0"/>
                <w:numId w:val="3"/>
              </w:numPr>
              <w:rPr>
                <w:rFonts w:hint="eastAsia"/>
                <w:sz w:val="18"/>
                <w:szCs w:val="18"/>
                <w:lang w:val="en-US" w:eastAsia="zh-CN"/>
              </w:rPr>
            </w:pPr>
            <w:r>
              <w:rPr>
                <w:rFonts w:hint="eastAsia"/>
                <w:sz w:val="18"/>
                <w:szCs w:val="18"/>
                <w:lang w:val="en-US" w:eastAsia="zh-CN"/>
              </w:rPr>
              <w:t>市内乘坐8路、13路、20路、26路至“水务局”公交车站，步行800米。</w:t>
            </w:r>
          </w:p>
        </w:tc>
      </w:tr>
      <w:bookmarkEnd w:id="0"/>
    </w:tbl>
    <w:p>
      <w:pPr>
        <w:spacing w:before="312" w:beforeLines="100" w:after="312" w:afterLines="100"/>
        <w:outlineLvl w:val="2"/>
        <w:rPr>
          <w:rFonts w:ascii="黑体" w:hAnsi="黑体" w:eastAsia="黑体"/>
          <w:sz w:val="21"/>
          <w:szCs w:val="21"/>
        </w:rPr>
      </w:pPr>
      <w:r>
        <w:rPr>
          <w:rFonts w:hint="eastAsia" w:ascii="黑体" w:hAnsi="黑体" w:eastAsia="黑体"/>
          <w:sz w:val="21"/>
          <w:szCs w:val="21"/>
        </w:rPr>
        <w:t xml:space="preserve">    2.网上办理网址</w:t>
      </w:r>
    </w:p>
    <w:p>
      <w:pPr>
        <w:spacing w:before="312" w:beforeLines="100" w:after="312" w:afterLines="100"/>
        <w:outlineLvl w:val="2"/>
        <w:rPr>
          <w:sz w:val="21"/>
          <w:szCs w:val="21"/>
        </w:rPr>
      </w:pPr>
      <w:r>
        <w:rPr>
          <w:rFonts w:hint="eastAsia"/>
          <w:sz w:val="21"/>
          <w:szCs w:val="21"/>
        </w:rPr>
        <w:t xml:space="preserve">   无</w:t>
      </w:r>
    </w:p>
    <w:p>
      <w:pPr>
        <w:spacing w:before="312" w:beforeLines="100" w:after="156" w:afterLines="50" w:line="360" w:lineRule="exact"/>
        <w:outlineLvl w:val="2"/>
        <w:rPr>
          <w:rFonts w:cs="Arial"/>
          <w:b/>
          <w:color w:val="000000"/>
          <w:sz w:val="21"/>
          <w:szCs w:val="21"/>
        </w:rPr>
      </w:pPr>
      <w:r>
        <w:rPr>
          <w:rFonts w:hint="eastAsia" w:ascii="黑体" w:hAnsi="黑体" w:eastAsia="黑体"/>
          <w:sz w:val="21"/>
          <w:szCs w:val="21"/>
        </w:rPr>
        <w:t xml:space="preserve">    </w:t>
      </w:r>
      <w:r>
        <w:rPr>
          <w:rFonts w:hint="eastAsia" w:ascii="黑体" w:hAnsi="黑体" w:eastAsia="黑体"/>
          <w:sz w:val="21"/>
          <w:szCs w:val="21"/>
          <w:lang w:eastAsia="zh-CN"/>
        </w:rPr>
        <w:t>十、</w:t>
      </w:r>
      <w:r>
        <w:rPr>
          <w:rFonts w:hint="eastAsia" w:cs="Arial"/>
          <w:b/>
          <w:color w:val="000000"/>
          <w:sz w:val="21"/>
          <w:szCs w:val="21"/>
        </w:rPr>
        <w:t>咨询、投诉、行政复议或行政诉讼</w:t>
      </w:r>
    </w:p>
    <w:p>
      <w:pPr>
        <w:spacing w:before="100" w:after="50" w:line="360" w:lineRule="exact"/>
        <w:rPr>
          <w:rFonts w:cs="Arial"/>
          <w:color w:val="000000"/>
          <w:sz w:val="21"/>
          <w:szCs w:val="21"/>
        </w:rPr>
      </w:pPr>
      <w:r>
        <w:rPr>
          <w:rFonts w:hint="eastAsia" w:cs="Arial"/>
          <w:color w:val="000000"/>
          <w:sz w:val="21"/>
          <w:szCs w:val="21"/>
        </w:rPr>
        <w:t xml:space="preserve">    1.申请人可通过电话、网上、窗口等方式进行咨询和审批进程查询。</w:t>
      </w:r>
    </w:p>
    <w:p>
      <w:pPr>
        <w:spacing w:before="100" w:after="50" w:line="360" w:lineRule="exact"/>
        <w:rPr>
          <w:rFonts w:cs="Arial"/>
          <w:b/>
          <w:bCs/>
          <w:color w:val="000000"/>
          <w:sz w:val="21"/>
          <w:szCs w:val="21"/>
        </w:rPr>
      </w:pPr>
      <w:r>
        <w:rPr>
          <w:rFonts w:hint="eastAsia" w:cs="Arial"/>
          <w:color w:val="000000"/>
          <w:sz w:val="21"/>
          <w:szCs w:val="21"/>
        </w:rPr>
        <w:t xml:space="preserve">    查询电话：0753-2196995（梅江区房管局窗口）或0753-12345（政府服务热线）</w:t>
      </w:r>
    </w:p>
    <w:p>
      <w:pPr>
        <w:spacing w:before="100" w:after="50" w:line="360" w:lineRule="exact"/>
        <w:rPr>
          <w:rFonts w:cs="Arial"/>
          <w:b/>
          <w:bCs/>
          <w:color w:val="000000"/>
          <w:sz w:val="21"/>
          <w:szCs w:val="21"/>
        </w:rPr>
      </w:pPr>
      <w:r>
        <w:rPr>
          <w:rFonts w:hint="eastAsia" w:cs="Arial"/>
          <w:color w:val="000000"/>
          <w:sz w:val="21"/>
          <w:szCs w:val="21"/>
        </w:rPr>
        <w:t xml:space="preserve">    网址：</w:t>
      </w:r>
      <w:r>
        <w:rPr>
          <w:rFonts w:cs="Arial"/>
          <w:color w:val="000000"/>
          <w:sz w:val="21"/>
          <w:szCs w:val="21"/>
        </w:rPr>
        <w:t>http://www.meijiang.gov.cn/sonweb/fgj/index.php</w:t>
      </w:r>
    </w:p>
    <w:p>
      <w:pPr>
        <w:spacing w:before="100" w:after="50" w:line="360" w:lineRule="exact"/>
        <w:rPr>
          <w:rFonts w:cs="Arial"/>
          <w:b/>
          <w:bCs/>
          <w:color w:val="000000"/>
          <w:sz w:val="21"/>
          <w:szCs w:val="21"/>
        </w:rPr>
      </w:pPr>
      <w:r>
        <w:rPr>
          <w:rFonts w:hint="eastAsia" w:cs="Arial"/>
          <w:color w:val="000000"/>
          <w:sz w:val="21"/>
          <w:szCs w:val="21"/>
        </w:rPr>
        <w:t xml:space="preserve">    2.申请人可通过电话、网上、窗口等方式进行投诉。</w:t>
      </w:r>
    </w:p>
    <w:p>
      <w:pPr>
        <w:spacing w:before="100" w:after="50" w:line="360" w:lineRule="exact"/>
        <w:rPr>
          <w:rFonts w:cs="Arial"/>
          <w:b/>
          <w:bCs/>
          <w:color w:val="000000"/>
          <w:sz w:val="21"/>
          <w:szCs w:val="21"/>
        </w:rPr>
      </w:pPr>
      <w:r>
        <w:rPr>
          <w:rFonts w:hint="eastAsia" w:cs="Arial"/>
          <w:color w:val="000000"/>
          <w:sz w:val="21"/>
          <w:szCs w:val="21"/>
        </w:rPr>
        <w:t xml:space="preserve">    投诉电话： 0757-2196995（梅江区区房管局）；0753-12345（12345投诉热线）；</w:t>
      </w:r>
    </w:p>
    <w:p>
      <w:pPr>
        <w:spacing w:before="100" w:after="50" w:line="360" w:lineRule="exact"/>
        <w:ind w:firstLine="420" w:firstLineChars="200"/>
        <w:rPr>
          <w:rFonts w:cs="Arial"/>
          <w:b/>
          <w:bCs/>
          <w:color w:val="000000"/>
          <w:sz w:val="21"/>
          <w:szCs w:val="21"/>
        </w:rPr>
      </w:pPr>
      <w:r>
        <w:rPr>
          <w:rFonts w:hint="eastAsia" w:cs="Arial"/>
          <w:color w:val="000000"/>
          <w:sz w:val="21"/>
          <w:szCs w:val="21"/>
        </w:rPr>
        <w:t>网址：</w:t>
      </w:r>
      <w:r>
        <w:rPr>
          <w:rFonts w:cs="Arial"/>
          <w:color w:val="000000"/>
          <w:sz w:val="21"/>
          <w:szCs w:val="21"/>
        </w:rPr>
        <w:t>http://www.meijiang.gov.cn/sonweb/fgj/index.php</w:t>
      </w:r>
    </w:p>
    <w:p>
      <w:pPr>
        <w:spacing w:before="100" w:after="50" w:line="360" w:lineRule="exact"/>
        <w:ind w:firstLine="420" w:firstLineChars="200"/>
        <w:rPr>
          <w:rFonts w:cs="Arial"/>
          <w:color w:val="000000"/>
          <w:sz w:val="21"/>
          <w:szCs w:val="21"/>
        </w:rPr>
      </w:pPr>
      <w:r>
        <w:rPr>
          <w:rFonts w:cs="Arial"/>
          <w:color w:val="000000"/>
          <w:sz w:val="21"/>
          <w:szCs w:val="21"/>
        </w:rPr>
        <w:t>3.申请人对本</w:t>
      </w:r>
      <w:r>
        <w:rPr>
          <w:rFonts w:hint="eastAsia" w:cs="Arial"/>
          <w:color w:val="000000"/>
          <w:sz w:val="21"/>
          <w:szCs w:val="21"/>
          <w:lang w:eastAsia="zh-CN"/>
        </w:rPr>
        <w:t>事项</w:t>
      </w:r>
      <w:r>
        <w:rPr>
          <w:rFonts w:cs="Arial"/>
          <w:color w:val="000000"/>
          <w:sz w:val="21"/>
          <w:szCs w:val="21"/>
        </w:rPr>
        <w:t>的办理结果有异议的，可依法申请行政复议或提起行政诉讼</w:t>
      </w:r>
      <w:r>
        <w:rPr>
          <w:rFonts w:hint="eastAsia" w:cs="Arial"/>
          <w:color w:val="000000"/>
          <w:sz w:val="21"/>
          <w:szCs w:val="21"/>
        </w:rPr>
        <w:t>。</w:t>
      </w:r>
    </w:p>
    <w:p>
      <w:pPr>
        <w:spacing w:before="100" w:after="50" w:line="360" w:lineRule="exact"/>
        <w:ind w:firstLine="420" w:firstLineChars="200"/>
        <w:rPr>
          <w:rFonts w:hint="eastAsia"/>
          <w:sz w:val="21"/>
          <w:szCs w:val="21"/>
        </w:rPr>
      </w:pPr>
      <w:r>
        <w:rPr>
          <w:rFonts w:hint="eastAsia"/>
          <w:sz w:val="21"/>
          <w:szCs w:val="21"/>
        </w:rPr>
        <w:t>行政复议：</w:t>
      </w:r>
    </w:p>
    <w:p>
      <w:pPr>
        <w:numPr>
          <w:ilvl w:val="0"/>
          <w:numId w:val="4"/>
        </w:numPr>
        <w:spacing w:before="100" w:after="50" w:line="360" w:lineRule="exact"/>
        <w:ind w:firstLine="420" w:firstLineChars="200"/>
        <w:rPr>
          <w:rFonts w:hint="eastAsia"/>
          <w:sz w:val="21"/>
          <w:szCs w:val="21"/>
          <w:lang w:val="en-US" w:eastAsia="zh-CN"/>
        </w:rPr>
      </w:pPr>
      <w:r>
        <w:rPr>
          <w:rFonts w:hint="eastAsia"/>
          <w:sz w:val="21"/>
          <w:szCs w:val="21"/>
          <w:lang w:val="en-US" w:eastAsia="zh-CN"/>
        </w:rPr>
        <w:t>梅州市梅江区法制局，梅江区仲元东路51号大院，0753-2196928；</w:t>
      </w:r>
    </w:p>
    <w:p>
      <w:pPr>
        <w:numPr>
          <w:ilvl w:val="0"/>
          <w:numId w:val="4"/>
        </w:numPr>
        <w:spacing w:before="100" w:after="50" w:line="360" w:lineRule="exact"/>
        <w:ind w:firstLine="420" w:firstLineChars="200"/>
        <w:rPr>
          <w:rFonts w:hint="eastAsia"/>
          <w:sz w:val="21"/>
          <w:szCs w:val="21"/>
          <w:lang w:val="en-US" w:eastAsia="zh-CN"/>
        </w:rPr>
      </w:pPr>
      <w:r>
        <w:rPr>
          <w:rFonts w:hint="eastAsia"/>
          <w:sz w:val="21"/>
          <w:szCs w:val="21"/>
          <w:lang w:val="en-US" w:eastAsia="zh-CN"/>
        </w:rPr>
        <w:t>梅州市法制局，梅州市人民政府综合大楼8楼，0753-2248224。</w:t>
      </w:r>
    </w:p>
    <w:p>
      <w:pPr>
        <w:spacing w:before="100" w:after="50" w:line="360" w:lineRule="exact"/>
        <w:ind w:firstLine="420" w:firstLineChars="200"/>
        <w:rPr>
          <w:rFonts w:hint="eastAsia"/>
          <w:sz w:val="21"/>
          <w:szCs w:val="21"/>
        </w:rPr>
      </w:pPr>
      <w:r>
        <w:rPr>
          <w:rFonts w:hint="eastAsia"/>
          <w:sz w:val="21"/>
          <w:szCs w:val="21"/>
        </w:rPr>
        <w:t>行政诉讼</w:t>
      </w:r>
      <w:r>
        <w:rPr>
          <w:rFonts w:hint="eastAsia"/>
          <w:sz w:val="21"/>
          <w:szCs w:val="21"/>
          <w:lang w:eastAsia="zh-CN"/>
        </w:rPr>
        <w:t>（视管辖权而定）：</w:t>
      </w:r>
    </w:p>
    <w:p>
      <w:pPr>
        <w:numPr>
          <w:ilvl w:val="0"/>
          <w:numId w:val="5"/>
        </w:numPr>
        <w:spacing w:before="100" w:after="50" w:line="360" w:lineRule="exact"/>
        <w:ind w:firstLine="420" w:firstLineChars="200"/>
        <w:rPr>
          <w:sz w:val="21"/>
          <w:szCs w:val="21"/>
        </w:rPr>
      </w:pPr>
      <w:r>
        <w:rPr>
          <w:rFonts w:hint="eastAsia"/>
          <w:sz w:val="21"/>
          <w:szCs w:val="21"/>
        </w:rPr>
        <w:t>广东省梅州市中级人民法院，广东省梅州市</w:t>
      </w:r>
      <w:r>
        <w:rPr>
          <w:rFonts w:hint="eastAsia"/>
          <w:sz w:val="21"/>
          <w:szCs w:val="21"/>
          <w:lang w:eastAsia="zh-CN"/>
        </w:rPr>
        <w:t>江南</w:t>
      </w:r>
      <w:r>
        <w:rPr>
          <w:rFonts w:hint="eastAsia"/>
          <w:sz w:val="21"/>
          <w:szCs w:val="21"/>
        </w:rPr>
        <w:t>彬芳大道</w:t>
      </w:r>
      <w:r>
        <w:rPr>
          <w:rFonts w:hint="eastAsia"/>
          <w:sz w:val="21"/>
          <w:szCs w:val="21"/>
          <w:lang w:eastAsia="zh-CN"/>
        </w:rPr>
        <w:t>南</w:t>
      </w:r>
      <w:r>
        <w:rPr>
          <w:sz w:val="21"/>
          <w:szCs w:val="21"/>
        </w:rPr>
        <w:t>，0753-</w:t>
      </w:r>
      <w:r>
        <w:rPr>
          <w:rFonts w:hint="eastAsia"/>
          <w:sz w:val="21"/>
          <w:szCs w:val="21"/>
          <w:lang w:val="en-US" w:eastAsia="zh-CN"/>
        </w:rPr>
        <w:t>2325125</w:t>
      </w:r>
      <w:r>
        <w:rPr>
          <w:sz w:val="21"/>
          <w:szCs w:val="21"/>
        </w:rPr>
        <w:t>；</w:t>
      </w:r>
    </w:p>
    <w:p>
      <w:pPr>
        <w:numPr>
          <w:ilvl w:val="0"/>
          <w:numId w:val="5"/>
        </w:numPr>
        <w:spacing w:before="100" w:after="50" w:line="360" w:lineRule="exact"/>
        <w:ind w:firstLine="420" w:firstLineChars="200"/>
        <w:rPr>
          <w:sz w:val="21"/>
        </w:rPr>
      </w:pPr>
      <w:r>
        <w:rPr>
          <w:sz w:val="21"/>
          <w:szCs w:val="21"/>
        </w:rPr>
        <w:t>广东省梅州市梅江区人民法院，梅江区道前街14号，0753-219</w:t>
      </w:r>
      <w:r>
        <w:rPr>
          <w:rFonts w:hint="eastAsia"/>
          <w:sz w:val="21"/>
          <w:szCs w:val="21"/>
          <w:lang w:val="en-US" w:eastAsia="zh-CN"/>
        </w:rPr>
        <w:t>6811。</w:t>
      </w:r>
    </w:p>
    <w:p>
      <w:pPr>
        <w:spacing w:before="312" w:beforeLines="100" w:after="156" w:afterLines="50"/>
        <w:jc w:val="center"/>
        <w:outlineLvl w:val="2"/>
        <w:rPr>
          <w:rFonts w:hint="eastAsia"/>
          <w:b/>
          <w:sz w:val="21"/>
          <w:lang w:val="en-US" w:eastAsia="zh-CN"/>
        </w:rPr>
      </w:pPr>
      <w:r>
        <w:rPr>
          <w:rFonts w:hint="eastAsia"/>
          <w:b/>
          <w:sz w:val="21"/>
          <w:lang w:eastAsia="zh-CN"/>
        </w:rPr>
        <w:t>图</w:t>
      </w:r>
      <w:r>
        <w:rPr>
          <w:rFonts w:hint="eastAsia"/>
          <w:b/>
          <w:sz w:val="21"/>
          <w:lang w:val="en-US" w:eastAsia="zh-CN"/>
        </w:rPr>
        <w:t>1 梅州城区公租房申请  办理流程图</w:t>
      </w:r>
    </w:p>
    <w:p>
      <w:pPr>
        <w:spacing w:before="312" w:beforeLines="100" w:after="156" w:afterLines="50"/>
        <w:jc w:val="both"/>
        <w:outlineLvl w:val="2"/>
        <w:rPr>
          <w:rFonts w:hint="eastAsia"/>
          <w:b/>
          <w:sz w:val="21"/>
          <w:lang w:val="en-US" w:eastAsia="zh-CN"/>
        </w:rPr>
      </w:pPr>
      <w:r>
        <w:rPr>
          <w:rFonts w:hint="eastAsia"/>
          <w:b/>
          <w:sz w:val="21"/>
          <w:lang w:val="en-US" w:eastAsia="zh-CN"/>
        </w:rPr>
        <w:object>
          <v:shape id="_x0000_i1025" o:spt="75" type="#_x0000_t75" style="height:659.35pt;width:414.95pt;" o:ole="t" filled="f" o:preferrelative="t" stroked="f" coordsize="21600,21600">
            <v:path/>
            <v:fill on="f" focussize="0,0"/>
            <v:stroke on="f"/>
            <v:imagedata r:id="rId5" o:title=""/>
            <o:lock v:ext="edit" aspectratio="f"/>
            <w10:wrap type="none"/>
            <w10:anchorlock/>
          </v:shape>
          <o:OLEObject Type="Embed" ProgID="Visio.Drawing.11" ShapeID="_x0000_i1025" DrawAspect="Content" ObjectID="_1468075725" r:id="rId4">
            <o:LockedField>false</o:LockedField>
          </o:OLEObject>
        </w:objec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9CF4B"/>
    <w:multiLevelType w:val="singleLevel"/>
    <w:tmpl w:val="57E9CF4B"/>
    <w:lvl w:ilvl="0" w:tentative="0">
      <w:start w:val="1"/>
      <w:numFmt w:val="decimal"/>
      <w:suff w:val="space"/>
      <w:lvlText w:val="%1."/>
      <w:lvlJc w:val="left"/>
    </w:lvl>
  </w:abstractNum>
  <w:abstractNum w:abstractNumId="1">
    <w:nsid w:val="57E9D2D8"/>
    <w:multiLevelType w:val="singleLevel"/>
    <w:tmpl w:val="57E9D2D8"/>
    <w:lvl w:ilvl="0" w:tentative="0">
      <w:start w:val="1"/>
      <w:numFmt w:val="decimal"/>
      <w:suff w:val="nothing"/>
      <w:lvlText w:val="%1、"/>
      <w:lvlJc w:val="left"/>
    </w:lvl>
  </w:abstractNum>
  <w:abstractNum w:abstractNumId="2">
    <w:nsid w:val="57FAF90E"/>
    <w:multiLevelType w:val="singleLevel"/>
    <w:tmpl w:val="57FAF90E"/>
    <w:lvl w:ilvl="0" w:tentative="0">
      <w:start w:val="1"/>
      <w:numFmt w:val="decimal"/>
      <w:suff w:val="nothing"/>
      <w:lvlText w:val="%1）"/>
      <w:lvlJc w:val="left"/>
    </w:lvl>
  </w:abstractNum>
  <w:abstractNum w:abstractNumId="3">
    <w:nsid w:val="57FAF9A0"/>
    <w:multiLevelType w:val="singleLevel"/>
    <w:tmpl w:val="57FAF9A0"/>
    <w:lvl w:ilvl="0" w:tentative="0">
      <w:start w:val="1"/>
      <w:numFmt w:val="decimal"/>
      <w:suff w:val="nothing"/>
      <w:lvlText w:val="%1）"/>
      <w:lvlJc w:val="left"/>
    </w:lvl>
  </w:abstractNum>
  <w:abstractNum w:abstractNumId="4">
    <w:nsid w:val="57FC5138"/>
    <w:multiLevelType w:val="singleLevel"/>
    <w:tmpl w:val="57FC5138"/>
    <w:lvl w:ilvl="0" w:tentative="0">
      <w:start w:val="1"/>
      <w:numFmt w:val="decimal"/>
      <w:suff w:val="nothing"/>
      <w:lvlText w:val="%1."/>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489"/>
    <w:rsid w:val="0005789F"/>
    <w:rsid w:val="00071BCA"/>
    <w:rsid w:val="000C0F06"/>
    <w:rsid w:val="000E2CE8"/>
    <w:rsid w:val="001161AF"/>
    <w:rsid w:val="00134652"/>
    <w:rsid w:val="00222AD2"/>
    <w:rsid w:val="00226B6D"/>
    <w:rsid w:val="00500621"/>
    <w:rsid w:val="005335AB"/>
    <w:rsid w:val="00566404"/>
    <w:rsid w:val="00642EFD"/>
    <w:rsid w:val="006B303A"/>
    <w:rsid w:val="00733314"/>
    <w:rsid w:val="00763C21"/>
    <w:rsid w:val="007B2D1A"/>
    <w:rsid w:val="00923100"/>
    <w:rsid w:val="00A66764"/>
    <w:rsid w:val="00AE4489"/>
    <w:rsid w:val="00B70278"/>
    <w:rsid w:val="00B873DD"/>
    <w:rsid w:val="00BD7B4C"/>
    <w:rsid w:val="00D464BC"/>
    <w:rsid w:val="00D91993"/>
    <w:rsid w:val="00DA00E1"/>
    <w:rsid w:val="00E51F5C"/>
    <w:rsid w:val="00E74137"/>
    <w:rsid w:val="00E7497B"/>
    <w:rsid w:val="00E96B29"/>
    <w:rsid w:val="00EA180C"/>
    <w:rsid w:val="00EC54FD"/>
    <w:rsid w:val="00FD392A"/>
    <w:rsid w:val="0FDE0995"/>
    <w:rsid w:val="11C36C54"/>
    <w:rsid w:val="16964586"/>
    <w:rsid w:val="22232019"/>
    <w:rsid w:val="244F172C"/>
    <w:rsid w:val="285F191B"/>
    <w:rsid w:val="3A405DC8"/>
    <w:rsid w:val="3AC65330"/>
    <w:rsid w:val="3CA15511"/>
    <w:rsid w:val="4BD93AA5"/>
    <w:rsid w:val="552543F0"/>
    <w:rsid w:val="5CCC7840"/>
    <w:rsid w:val="6BE5301C"/>
    <w:rsid w:val="6C8E4B4F"/>
    <w:rsid w:val="72E7249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628</Words>
  <Characters>3586</Characters>
  <Lines>29</Lines>
  <Paragraphs>8</Paragraphs>
  <ScaleCrop>false</ScaleCrop>
  <LinksUpToDate>false</LinksUpToDate>
  <CharactersWithSpaces>4206</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2016-08-22T03:43:00Z</dcterms:created>
  <dc:creator>mz</dc:creator>
  <cp:lastModifiedBy>MZSC</cp:lastModifiedBy>
  <dcterms:modified xsi:type="dcterms:W3CDTF">2016-10-11T07:44:04Z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