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856" w:rsidRPr="00E72856" w:rsidRDefault="00E72856" w:rsidP="00E72856">
      <w:pPr>
        <w:jc w:val="center"/>
        <w:rPr>
          <w:rFonts w:ascii="方正小标宋简体" w:eastAsia="方正小标宋简体" w:hint="eastAsia"/>
          <w:sz w:val="44"/>
          <w:szCs w:val="44"/>
        </w:rPr>
      </w:pPr>
      <w:r w:rsidRPr="00E72856">
        <w:rPr>
          <w:rFonts w:ascii="方正小标宋简体" w:eastAsia="方正小标宋简体" w:hint="eastAsia"/>
          <w:sz w:val="44"/>
          <w:szCs w:val="44"/>
        </w:rPr>
        <w:t>广东省第十三届人民代表大会常务委员会</w:t>
      </w:r>
    </w:p>
    <w:p w:rsidR="00E72856" w:rsidRPr="00E72856" w:rsidRDefault="00E72856" w:rsidP="00E72856">
      <w:pPr>
        <w:jc w:val="center"/>
        <w:rPr>
          <w:rFonts w:ascii="方正小标宋简体" w:eastAsia="方正小标宋简体" w:hint="eastAsia"/>
          <w:sz w:val="44"/>
          <w:szCs w:val="44"/>
        </w:rPr>
      </w:pPr>
      <w:r w:rsidRPr="00E72856">
        <w:rPr>
          <w:rFonts w:ascii="方正小标宋简体" w:eastAsia="方正小标宋简体" w:hint="eastAsia"/>
          <w:sz w:val="44"/>
          <w:szCs w:val="44"/>
        </w:rPr>
        <w:t>公 告</w:t>
      </w:r>
    </w:p>
    <w:p w:rsidR="00E72856" w:rsidRPr="00E72856" w:rsidRDefault="00E72856" w:rsidP="00E72856">
      <w:pPr>
        <w:jc w:val="center"/>
        <w:rPr>
          <w:rFonts w:ascii="方正小标宋简体" w:eastAsia="方正小标宋简体" w:hint="eastAsia"/>
          <w:sz w:val="44"/>
          <w:szCs w:val="44"/>
        </w:rPr>
      </w:pPr>
      <w:r w:rsidRPr="00E72856">
        <w:rPr>
          <w:rFonts w:ascii="方正小标宋简体" w:eastAsia="方正小标宋简体" w:hint="eastAsia"/>
          <w:sz w:val="44"/>
          <w:szCs w:val="44"/>
        </w:rPr>
        <w:t>（第 5 号）</w:t>
      </w:r>
    </w:p>
    <w:p w:rsidR="00E72856" w:rsidRPr="00E72856" w:rsidRDefault="00E72856" w:rsidP="00E72856">
      <w:pPr>
        <w:ind w:firstLineChars="200" w:firstLine="640"/>
        <w:jc w:val="left"/>
        <w:rPr>
          <w:rFonts w:ascii="仿宋_GB2312" w:eastAsia="仿宋_GB2312" w:hint="eastAsia"/>
          <w:sz w:val="32"/>
          <w:szCs w:val="32"/>
        </w:rPr>
      </w:pPr>
      <w:r w:rsidRPr="00E72856">
        <w:rPr>
          <w:rFonts w:ascii="仿宋_GB2312" w:eastAsia="仿宋_GB2312" w:hint="eastAsia"/>
          <w:sz w:val="32"/>
          <w:szCs w:val="32"/>
        </w:rPr>
        <w:t>《广东省人民代表大会常务委员会关于修改〈广东省人口与计划生育条例〉的决定》已由广东省第十三届人民代表大会常务委员会第三次会议于2018年5月31日通过，现予公布，自公布之日起施行。</w:t>
      </w:r>
    </w:p>
    <w:p w:rsidR="00E72856" w:rsidRPr="00E72856" w:rsidRDefault="00E72856" w:rsidP="00E72856">
      <w:pPr>
        <w:rPr>
          <w:rFonts w:ascii="仿宋_GB2312" w:eastAsia="仿宋_GB2312" w:hint="eastAsia"/>
          <w:sz w:val="32"/>
          <w:szCs w:val="32"/>
        </w:rPr>
      </w:pPr>
      <w:r w:rsidRPr="00E72856">
        <w:rPr>
          <w:rFonts w:ascii="仿宋_GB2312" w:eastAsia="仿宋_GB2312" w:hint="eastAsia"/>
          <w:sz w:val="32"/>
          <w:szCs w:val="32"/>
        </w:rPr>
        <w:t xml:space="preserve">　　　　</w:t>
      </w:r>
    </w:p>
    <w:p w:rsidR="00E72856" w:rsidRPr="00E72856" w:rsidRDefault="00E72856" w:rsidP="00E72856">
      <w:pPr>
        <w:rPr>
          <w:rFonts w:ascii="仿宋_GB2312" w:eastAsia="仿宋_GB2312" w:hint="eastAsia"/>
          <w:sz w:val="32"/>
          <w:szCs w:val="32"/>
        </w:rPr>
      </w:pPr>
      <w:r w:rsidRPr="00E72856">
        <w:rPr>
          <w:rFonts w:ascii="仿宋_GB2312" w:eastAsia="仿宋_GB2312" w:hint="eastAsia"/>
          <w:sz w:val="32"/>
          <w:szCs w:val="32"/>
        </w:rPr>
        <w:t xml:space="preserve">　　</w:t>
      </w:r>
      <w:r>
        <w:rPr>
          <w:rFonts w:ascii="仿宋_GB2312" w:eastAsia="仿宋_GB2312" w:hint="eastAsia"/>
          <w:sz w:val="32"/>
          <w:szCs w:val="32"/>
        </w:rPr>
        <w:t xml:space="preserve">                   </w:t>
      </w:r>
      <w:r w:rsidRPr="00E72856">
        <w:rPr>
          <w:rFonts w:ascii="仿宋_GB2312" w:eastAsia="仿宋_GB2312" w:hint="eastAsia"/>
          <w:sz w:val="32"/>
          <w:szCs w:val="32"/>
        </w:rPr>
        <w:t>广东省人民代表大会常务委员会</w:t>
      </w:r>
    </w:p>
    <w:p w:rsidR="00E72856" w:rsidRDefault="00E72856" w:rsidP="00E72856">
      <w:pPr>
        <w:rPr>
          <w:rFonts w:ascii="仿宋_GB2312" w:eastAsia="仿宋_GB2312" w:hint="eastAsia"/>
          <w:sz w:val="32"/>
          <w:szCs w:val="32"/>
        </w:rPr>
      </w:pPr>
      <w:r w:rsidRPr="00E72856">
        <w:rPr>
          <w:rFonts w:ascii="仿宋_GB2312" w:eastAsia="仿宋_GB2312" w:hint="eastAsia"/>
          <w:sz w:val="32"/>
          <w:szCs w:val="32"/>
        </w:rPr>
        <w:t xml:space="preserve">　　</w:t>
      </w:r>
      <w:r>
        <w:rPr>
          <w:rFonts w:ascii="仿宋_GB2312" w:eastAsia="仿宋_GB2312" w:hint="eastAsia"/>
          <w:sz w:val="32"/>
          <w:szCs w:val="32"/>
        </w:rPr>
        <w:t xml:space="preserve">                           </w:t>
      </w:r>
      <w:r w:rsidRPr="00E72856">
        <w:rPr>
          <w:rFonts w:ascii="仿宋_GB2312" w:eastAsia="仿宋_GB2312" w:hint="eastAsia"/>
          <w:sz w:val="32"/>
          <w:szCs w:val="32"/>
        </w:rPr>
        <w:t>2018年5月31日</w:t>
      </w:r>
    </w:p>
    <w:p w:rsidR="00790914" w:rsidRDefault="00790914" w:rsidP="00790914">
      <w:pPr>
        <w:jc w:val="left"/>
        <w:rPr>
          <w:rFonts w:ascii="仿宋_GB2312" w:eastAsia="仿宋_GB2312" w:hint="eastAsia"/>
          <w:sz w:val="32"/>
          <w:szCs w:val="32"/>
        </w:rPr>
      </w:pPr>
    </w:p>
    <w:p w:rsidR="00E72856" w:rsidRDefault="00E72856" w:rsidP="00790914">
      <w:pPr>
        <w:jc w:val="center"/>
        <w:rPr>
          <w:rFonts w:ascii="方正小标宋简体" w:eastAsia="方正小标宋简体" w:hint="eastAsia"/>
          <w:b/>
          <w:sz w:val="36"/>
          <w:szCs w:val="36"/>
        </w:rPr>
      </w:pPr>
      <w:r w:rsidRPr="00E72856">
        <w:rPr>
          <w:rFonts w:ascii="方正小标宋简体" w:eastAsia="方正小标宋简体" w:hint="eastAsia"/>
          <w:b/>
          <w:sz w:val="36"/>
          <w:szCs w:val="36"/>
        </w:rPr>
        <w:t>广东省人民代表大会常务委员会</w:t>
      </w:r>
    </w:p>
    <w:p w:rsidR="00E72856" w:rsidRDefault="00E72856" w:rsidP="00790914">
      <w:pPr>
        <w:jc w:val="center"/>
        <w:rPr>
          <w:rFonts w:ascii="方正小标宋简体" w:eastAsia="方正小标宋简体" w:hint="eastAsia"/>
          <w:b/>
          <w:sz w:val="36"/>
          <w:szCs w:val="36"/>
        </w:rPr>
      </w:pPr>
      <w:r w:rsidRPr="00E72856">
        <w:rPr>
          <w:rFonts w:ascii="方正小标宋简体" w:eastAsia="方正小标宋简体" w:hint="eastAsia"/>
          <w:b/>
          <w:sz w:val="36"/>
          <w:szCs w:val="36"/>
        </w:rPr>
        <w:t>关于修改《广东省人口与计划生育条例》的决定</w:t>
      </w:r>
    </w:p>
    <w:p w:rsidR="00790914" w:rsidRDefault="00790914" w:rsidP="00790914">
      <w:pPr>
        <w:jc w:val="center"/>
        <w:rPr>
          <w:rFonts w:ascii="仿宋_GB2312" w:eastAsia="仿宋_GB2312" w:hint="eastAsia"/>
          <w:b/>
          <w:sz w:val="24"/>
          <w:szCs w:val="24"/>
        </w:rPr>
      </w:pPr>
    </w:p>
    <w:p w:rsidR="00E72856" w:rsidRPr="00E72856" w:rsidRDefault="00E72856" w:rsidP="00790914">
      <w:pPr>
        <w:jc w:val="center"/>
        <w:rPr>
          <w:rFonts w:ascii="仿宋_GB2312" w:eastAsia="仿宋_GB2312" w:hint="eastAsia"/>
          <w:b/>
          <w:sz w:val="24"/>
          <w:szCs w:val="24"/>
        </w:rPr>
      </w:pPr>
      <w:r w:rsidRPr="00E72856">
        <w:rPr>
          <w:rFonts w:ascii="仿宋_GB2312" w:eastAsia="仿宋_GB2312" w:hint="eastAsia"/>
          <w:b/>
          <w:sz w:val="24"/>
          <w:szCs w:val="24"/>
        </w:rPr>
        <w:t>（2018年5月31日广东省第十三届人民代表大会常务委员会第三次会议通过）</w:t>
      </w:r>
    </w:p>
    <w:p w:rsidR="00E72856" w:rsidRPr="00E72856" w:rsidRDefault="00E72856" w:rsidP="00E72856">
      <w:pPr>
        <w:ind w:firstLine="720"/>
        <w:rPr>
          <w:rFonts w:ascii="方正小标宋简体" w:eastAsia="方正小标宋简体" w:hint="eastAsia"/>
          <w:b/>
          <w:sz w:val="36"/>
          <w:szCs w:val="36"/>
        </w:rPr>
      </w:pPr>
    </w:p>
    <w:p w:rsidR="00E72856" w:rsidRPr="00E72856" w:rsidRDefault="00E72856" w:rsidP="00E72856">
      <w:pPr>
        <w:ind w:firstLineChars="200" w:firstLine="640"/>
        <w:rPr>
          <w:rFonts w:hint="eastAsia"/>
          <w:sz w:val="32"/>
          <w:szCs w:val="32"/>
        </w:rPr>
      </w:pPr>
      <w:r w:rsidRPr="00E72856">
        <w:rPr>
          <w:rFonts w:hint="eastAsia"/>
          <w:sz w:val="32"/>
          <w:szCs w:val="32"/>
        </w:rPr>
        <w:t>广东省第十三届人民代表大会常务委员会第三次会议审议了广东省人民政府关于提请审议《广东省人口与计划生育条例修正案（草案）》的议案，决定对《广东省人口与计划生育条例》作如下修改：</w:t>
      </w:r>
    </w:p>
    <w:p w:rsidR="00E72856" w:rsidRPr="00E72856" w:rsidRDefault="00E72856" w:rsidP="00E72856">
      <w:pPr>
        <w:ind w:firstLineChars="200" w:firstLine="640"/>
        <w:rPr>
          <w:rFonts w:hint="eastAsia"/>
          <w:sz w:val="32"/>
          <w:szCs w:val="32"/>
        </w:rPr>
      </w:pPr>
      <w:r w:rsidRPr="00E72856">
        <w:rPr>
          <w:rFonts w:hint="eastAsia"/>
          <w:sz w:val="32"/>
          <w:szCs w:val="32"/>
        </w:rPr>
        <w:t>一、将第四十条修改为：“按照法律、法规规定缴纳社会抚养费的人员，是国家工作人员的，还应当依法给予行政</w:t>
      </w:r>
      <w:r w:rsidRPr="00E72856">
        <w:rPr>
          <w:rFonts w:hint="eastAsia"/>
          <w:sz w:val="32"/>
          <w:szCs w:val="32"/>
        </w:rPr>
        <w:lastRenderedPageBreak/>
        <w:t>处分；其他人员还应当由其所在单位或者组织给予纪律处分。”</w:t>
      </w:r>
    </w:p>
    <w:p w:rsidR="00E72856" w:rsidRPr="00E72856" w:rsidRDefault="00E72856" w:rsidP="00E72856">
      <w:pPr>
        <w:ind w:firstLineChars="200" w:firstLine="640"/>
        <w:rPr>
          <w:rFonts w:hint="eastAsia"/>
          <w:sz w:val="32"/>
          <w:szCs w:val="32"/>
        </w:rPr>
      </w:pPr>
      <w:r w:rsidRPr="00E72856">
        <w:rPr>
          <w:rFonts w:hint="eastAsia"/>
          <w:sz w:val="32"/>
          <w:szCs w:val="32"/>
        </w:rPr>
        <w:t>二、将第四十一条修改为：“对不符合法律、法规规定生育子女的，在评选先进、授予个人荣誉称号和确定综合性奖励以及国家机关工作人员、企业事业单位工作人员的考核、任用等方面予以否决。”</w:t>
      </w:r>
    </w:p>
    <w:p w:rsidR="00E72856" w:rsidRPr="00E72856" w:rsidRDefault="00E72856" w:rsidP="00E72856">
      <w:pPr>
        <w:ind w:firstLineChars="200" w:firstLine="640"/>
        <w:rPr>
          <w:rFonts w:hint="eastAsia"/>
          <w:sz w:val="32"/>
          <w:szCs w:val="32"/>
        </w:rPr>
      </w:pPr>
      <w:r w:rsidRPr="00E72856">
        <w:rPr>
          <w:rFonts w:hint="eastAsia"/>
          <w:sz w:val="32"/>
          <w:szCs w:val="32"/>
        </w:rPr>
        <w:t>三、将第四十六条第一项、第二项、第三项中“征收三倍以上六倍以下的社会抚养费”修改为“征收三倍的社会抚养费”；将第四十六条第四项中“征收六倍以上九倍以下的社会抚养费”修改为“征收六倍的社会抚养费”。</w:t>
      </w:r>
    </w:p>
    <w:p w:rsidR="00E72856" w:rsidRPr="00E72856" w:rsidRDefault="00E72856" w:rsidP="00E72856">
      <w:pPr>
        <w:ind w:firstLineChars="200" w:firstLine="640"/>
        <w:rPr>
          <w:rFonts w:hint="eastAsia"/>
          <w:sz w:val="32"/>
          <w:szCs w:val="32"/>
        </w:rPr>
      </w:pPr>
      <w:r w:rsidRPr="00E72856">
        <w:rPr>
          <w:rFonts w:hint="eastAsia"/>
          <w:sz w:val="32"/>
          <w:szCs w:val="32"/>
        </w:rPr>
        <w:t>本决定自公布之日起施行。《广东省人口与计划生育条例》根据本决定作相应修改，重新公布。</w:t>
      </w:r>
    </w:p>
    <w:p w:rsidR="00E72856" w:rsidRDefault="00E72856" w:rsidP="00E72856">
      <w:pPr>
        <w:ind w:firstLine="405"/>
        <w:rPr>
          <w:rFonts w:hint="eastAsia"/>
        </w:rPr>
      </w:pPr>
    </w:p>
    <w:p w:rsidR="00E72856" w:rsidRPr="00E72856" w:rsidRDefault="00E72856" w:rsidP="00E72856">
      <w:pPr>
        <w:jc w:val="center"/>
        <w:rPr>
          <w:rFonts w:ascii="方正小标宋简体" w:eastAsia="方正小标宋简体" w:hint="eastAsia"/>
          <w:sz w:val="44"/>
          <w:szCs w:val="44"/>
        </w:rPr>
      </w:pPr>
      <w:r w:rsidRPr="00E72856">
        <w:rPr>
          <w:rFonts w:ascii="方正小标宋简体" w:eastAsia="方正小标宋简体" w:hint="eastAsia"/>
          <w:sz w:val="44"/>
          <w:szCs w:val="44"/>
        </w:rPr>
        <w:t>广东省人口与计划生育条例</w:t>
      </w:r>
    </w:p>
    <w:p w:rsidR="00E72856" w:rsidRDefault="00E72856" w:rsidP="00E72856">
      <w:pPr>
        <w:rPr>
          <w:rFonts w:hint="eastAsia"/>
        </w:rPr>
      </w:pPr>
      <w:r>
        <w:rPr>
          <w:rFonts w:hint="eastAsia"/>
        </w:rPr>
        <w:t xml:space="preserve">　　</w:t>
      </w:r>
    </w:p>
    <w:p w:rsidR="00E72856" w:rsidRPr="00E72856" w:rsidRDefault="00E72856" w:rsidP="00E72856">
      <w:pPr>
        <w:ind w:firstLineChars="200" w:firstLine="560"/>
        <w:rPr>
          <w:rFonts w:ascii="仿宋_GB2312" w:eastAsia="仿宋_GB2312" w:hint="eastAsia"/>
          <w:sz w:val="28"/>
          <w:szCs w:val="28"/>
        </w:rPr>
      </w:pPr>
      <w:r w:rsidRPr="00E72856">
        <w:rPr>
          <w:rFonts w:ascii="仿宋_GB2312" w:eastAsia="仿宋_GB2312" w:hint="eastAsia"/>
          <w:sz w:val="28"/>
          <w:szCs w:val="28"/>
        </w:rPr>
        <w:t xml:space="preserve">（1980年2月2日广东省第五届人民代表大会常务委员会第二次会议通过　根据1986年5月17日广东省第六届人民代表大会常务委员会第二十次会议《关于修改〈广东省计划生育条例〉的若干规定的决议》第一次修正　1992年11月28日广东省第七届人民代表大会常务委员会第二十九次会议第一次修订 根据1997年12月1日广东省第八届人民代表大会常务委员会第三十二次会议《关于修改〈广东省计划生育条例〉有关条文的决定》第二次修正　1998年9月18日广东省第九届人民代表大会常务委员会第五次会议第二次修订　</w:t>
      </w:r>
      <w:r w:rsidRPr="00E72856">
        <w:rPr>
          <w:rFonts w:ascii="仿宋_GB2312" w:eastAsia="仿宋_GB2312" w:hint="eastAsia"/>
          <w:sz w:val="28"/>
          <w:szCs w:val="28"/>
        </w:rPr>
        <w:lastRenderedPageBreak/>
        <w:t>根据1999年5月21日广东省第九届人民代表大会常务委员会第十次会议《关于修改〈广东省计划生育条例〉第十条的决定》第三次修正　2002年7月25日广东省第九届人民代表大会常务委员会第三十五次会议第三次修订2008年11月28日广东省第十一届人民代表大会常务委员会第七次会议第四次修订　根据2014年3月27日广东省第十二届人民代表大会常务委员会第七次会议《关于修改〈广东省人口与计划生育条例〉的决定》第四次修正 2015年12月30日广东省第十二届人民代表大会常务委员会第二十二次会议第五次修订 根据2016年9月29日广东省第十二届人民代表大会常务委员会第二十八次会议《关于修改〈广东省人口与计划生育条例〉的决定》第五次修正 根据2018年5月31日广东省第十三届人民代表大会常务委员会第三次会议《关于修改〈广东省人口与计划生育条例〉的决定》第六次修正）</w:t>
      </w:r>
    </w:p>
    <w:p w:rsidR="00E72856" w:rsidRPr="00E72856" w:rsidRDefault="00E72856" w:rsidP="00E72856">
      <w:pPr>
        <w:ind w:firstLineChars="200" w:firstLine="643"/>
        <w:rPr>
          <w:rFonts w:ascii="仿宋_GB2312" w:eastAsia="仿宋_GB2312" w:hint="eastAsia"/>
          <w:b/>
          <w:sz w:val="32"/>
          <w:szCs w:val="32"/>
        </w:rPr>
      </w:pPr>
      <w:r w:rsidRPr="00E72856">
        <w:rPr>
          <w:rFonts w:ascii="仿宋_GB2312" w:eastAsia="仿宋_GB2312" w:hint="eastAsia"/>
          <w:b/>
          <w:sz w:val="32"/>
          <w:szCs w:val="32"/>
        </w:rPr>
        <w:t>第一章　总　则</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第一条　为了实现人口与经济、社会、资源、环境的协调发展，控制人口数量，提高人口素质，维护公民的合法权益，促进社会进步，根据《中华人民共和国人口与计划生育法》及有关法律法规，结合本省实际，制定本条例。</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第二条　居住在本省行政区域内的中国公民和户籍在本省而居住在省外的公民，以及本省行政区域内的一切国家机关、社会团体、企业事业单位和群众自治组织应当遵守本条例。</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第三条　人口与计划生育工作应当以宣传教育为主、避</w:t>
      </w:r>
      <w:r w:rsidRPr="00E72856">
        <w:rPr>
          <w:rFonts w:ascii="仿宋_GB2312" w:eastAsia="仿宋_GB2312" w:hint="eastAsia"/>
          <w:sz w:val="32"/>
          <w:szCs w:val="32"/>
        </w:rPr>
        <w:lastRenderedPageBreak/>
        <w:t>孕为主、经常性工作为主，实行依法管理、村（居）民自治、优质服务、政策推动、综合治理。</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人口与计划生育工作应当与发展经济相结合、与帮助群众劳动致富相结合、与建设文明幸福家庭相结合。</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人口与计划生育工作应当与增加妇女受教育和就业机会、增进妇女健康、提高妇女地位相结合。</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第四条　夫妻双方有依法实行计划生育的义务，实行计划生育的合法权益受法律保护。不实行计划生育是违法行为。</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第五条　各级人民政府统一领导本行政区域内人口与计划生育工作，实行人口与计划生育目标管理责任制。</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各级人民政府的主要负责人是执行本地区人口与计划生育工作任务的第一责任人。做好人口与计划生育工作是考核各级人民政府及其负责人工作实绩的一项重要内容。</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第六条　县级以上人民政府卫生和计划生育行政部门主管计划生育工作，在本行政区域内负责本条例的具体实施和监督检查。</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县级以上人民政府其他有关工作部门应当结合各自的职责，做好有关的人口与计划生育工作。</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第七条　村民委员会、居民委员会应当依法做好人口与计划生育工作。</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第八条　工会、共产主义青年团、妇女联合会、个体劳动者协会、私营企业协会、计划生育协会、人口学会等社会</w:t>
      </w:r>
      <w:r w:rsidRPr="00E72856">
        <w:rPr>
          <w:rFonts w:ascii="仿宋_GB2312" w:eastAsia="仿宋_GB2312" w:hint="eastAsia"/>
          <w:sz w:val="32"/>
          <w:szCs w:val="32"/>
        </w:rPr>
        <w:lastRenderedPageBreak/>
        <w:t>团体、企业事业单位和公民应当协助人民政府开展人口与计划生育工作。</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第九条　各级人民政府应当将人口与计划生育经费列入财政预算，保障人口与计划生育工作必要的经费，逐年提高人口与计划生育经费投入的总体水平。</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各企业事业单位应当安排必要的经费，保证人口与计划生育工作的开展。</w:t>
      </w:r>
    </w:p>
    <w:p w:rsidR="00E72856" w:rsidRPr="00E72856" w:rsidRDefault="00E72856" w:rsidP="00E72856">
      <w:pPr>
        <w:ind w:firstLineChars="200" w:firstLine="643"/>
        <w:rPr>
          <w:rFonts w:ascii="仿宋_GB2312" w:eastAsia="仿宋_GB2312" w:hint="eastAsia"/>
          <w:b/>
          <w:sz w:val="32"/>
          <w:szCs w:val="32"/>
        </w:rPr>
      </w:pPr>
      <w:r w:rsidRPr="00E72856">
        <w:rPr>
          <w:rFonts w:ascii="仿宋_GB2312" w:eastAsia="仿宋_GB2312" w:hint="eastAsia"/>
          <w:b/>
          <w:sz w:val="32"/>
          <w:szCs w:val="32"/>
        </w:rPr>
        <w:t>第二章　组织实施</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第十条　县级以上人民政府根据全国人口发展规划及上一级人民政府人口发展规划，结合当地实际情况，编制本行政区域的人口发展规划，将其纳入国民经济和社会发展计划，根据人口发展规划，制定人口与计划生育实施方案并组织实施。</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第十一条　省实行卫生和计划生育委员会兼职委员单位制度，市、县（区）实行卫生和计划生育机构兼职单位制度。兼职委员单位和兼职单位应当根据人口与计划生育职责分工，制定实施的具体措施。</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第十二条　乡镇人民政府、街道办事处设立卫生和计划生育工作机构，按人口规模配备人口与计划生育工作专职管理人员，负责本辖区内人口与计划生育的管理工作。</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村（居）民委员会设立计划生育委员会，按人口规模配备专职计划生育工作管理人员，负责计划生育的具体管理工</w:t>
      </w:r>
      <w:r w:rsidRPr="00E72856">
        <w:rPr>
          <w:rFonts w:ascii="仿宋_GB2312" w:eastAsia="仿宋_GB2312" w:hint="eastAsia"/>
          <w:sz w:val="32"/>
          <w:szCs w:val="32"/>
        </w:rPr>
        <w:lastRenderedPageBreak/>
        <w:t>作。</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国家机关、社会团体、企业事业单位应当根据需要，设立计划生育工作机构或者配备计划生育工作专（兼）职人员，负责本系统、本单位计划生育的具体管理工作。</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第十三条　城市人口与计划生育工作实行属地管理、单位负责、居民自治、社区服务。</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国家机关、社会团体、企业事业单位应当做好本单位的人口与计划生育管理工作，实行单位法定代表人责任制，接受所在地乡镇、街道卫生和计划生育工作机构的业务指导和监督检查。</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第十四条　村（居）民委员会、大型厂矿、企业事业单位及流动人口聚居的地方可以建立计划生育协会，组织群众开展计划生育自我教育、自我管理、自我服务。</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第十五条　村（居）民委员会应当依法制定计划生育自治章程，报乡镇人民政府或者街道办事处备案。</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计划生育自治章程不得与宪法、法律、法规和国家的政策相抵触。</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第十六条　流动人口的计划生育工作由其户籍所在地和现居住地的卫生和计划生育工作机构共同负责，以现居住地为主，纳入现居住地的日常管理。</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第十七条　全社会都要积极支持人口与计划生育工作。各级宣传、文化、新闻出版、广播电影电视等部门应当组织</w:t>
      </w:r>
      <w:r w:rsidRPr="00E72856">
        <w:rPr>
          <w:rFonts w:ascii="仿宋_GB2312" w:eastAsia="仿宋_GB2312" w:hint="eastAsia"/>
          <w:sz w:val="32"/>
          <w:szCs w:val="32"/>
        </w:rPr>
        <w:lastRenderedPageBreak/>
        <w:t>开展人口与计划生育宣传教育。报刊、影视、广播、文艺等大众媒体，负有开展人口与计划生育的社会公益性宣传工作的义务。</w:t>
      </w:r>
    </w:p>
    <w:p w:rsidR="00E72856" w:rsidRPr="00E72856" w:rsidRDefault="00E72856" w:rsidP="00E72856">
      <w:pPr>
        <w:ind w:firstLineChars="200" w:firstLine="643"/>
        <w:rPr>
          <w:rFonts w:ascii="仿宋_GB2312" w:eastAsia="仿宋_GB2312" w:hint="eastAsia"/>
          <w:b/>
          <w:sz w:val="32"/>
          <w:szCs w:val="32"/>
        </w:rPr>
      </w:pPr>
      <w:r w:rsidRPr="00E72856">
        <w:rPr>
          <w:rFonts w:ascii="仿宋_GB2312" w:eastAsia="仿宋_GB2312" w:hint="eastAsia"/>
          <w:b/>
          <w:sz w:val="32"/>
          <w:szCs w:val="32"/>
        </w:rPr>
        <w:t>第三章　生育调节</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第十八条　提倡一对夫妻生育两个子女。</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不符合法律、法规规定多生育子女的，属于超生。</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第十九条　有下列情形之一的，由夫妻双方共同申请，经乡镇人民政府、街道办事处或者县级以上直属农林场审批，可再生育：</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（一）已生育两个子女的夫妻，经地级以上市病残儿医学鉴定组织鉴定，其中一个或者两个子女均为残疾儿，不能成长为正常劳动力，且医学上认为可以再生育的，可再生育一胎子女；</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（二）再婚夫妻，再婚前一方未生育，另一方生育一个子女，再婚后生育一个子女的，可再生育一胎子女；</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（三）再婚夫妻，再婚前一方未生育，另一方生育两个或者以上子女的，可再生育一胎子女；</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（四）再婚夫妻，再婚前一方生育一个子女，另一方生育一个或者两个子女的，可再生育一胎子女；</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（五）再婚夫妻经批准再生育的子女，经地级以上市病残儿医学鉴定组织鉴定为残疾儿，不能成长为正常劳动力，且医学上认为可以再生育的，可再生育一胎子女；</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lastRenderedPageBreak/>
        <w:t>（六）因子女死亡无子女的，可再生育两个子女；</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（七）因子女死亡只有一个子女的，可再生育一胎子女。</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除前款规定的条件外，因特殊情况可以再生育的条件，由省人民政府另行规定，报经省人民代表大会常务委员会批准后施行。</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按照本条第一款、第二款规定对再生育子女的申请</w:t>
      </w:r>
      <w:proofErr w:type="gramStart"/>
      <w:r w:rsidRPr="00E72856">
        <w:rPr>
          <w:rFonts w:ascii="仿宋_GB2312" w:eastAsia="仿宋_GB2312" w:hint="eastAsia"/>
          <w:sz w:val="32"/>
          <w:szCs w:val="32"/>
        </w:rPr>
        <w:t>作出</w:t>
      </w:r>
      <w:proofErr w:type="gramEnd"/>
      <w:r w:rsidRPr="00E72856">
        <w:rPr>
          <w:rFonts w:ascii="仿宋_GB2312" w:eastAsia="仿宋_GB2312" w:hint="eastAsia"/>
          <w:sz w:val="32"/>
          <w:szCs w:val="32"/>
        </w:rPr>
        <w:t>的批准，应当报上一级卫生和计划生育行政部门备案。</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夫妻一方为本省户籍，另一方为其他省、自治区、直辖市户籍的，按照有利于当事人的原则适用。</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第二十条　归侨、侨眷的生育，户籍在本省但居住在境外的公民的生育，以及配偶是香港特别行政区居民、澳门特别行政区居民、台湾同胞、外国人在本省生育的，除国家另有规定外，按本条例执行。</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第二十一条　实行计划生育，以避孕为主。</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育龄夫妻自主选择计划生育避孕节育措施，预防和减少非意愿妊娠。</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实施避孕节育手术，应当保证受术者的安全。</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第二十二条　禁止歧视、虐待生育女婴的妇女和不育的妇女。</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禁止歧视、虐待、遗弃女婴。</w:t>
      </w:r>
    </w:p>
    <w:p w:rsidR="00E72856" w:rsidRPr="00E72856" w:rsidRDefault="00E72856" w:rsidP="00E72856">
      <w:pPr>
        <w:ind w:firstLineChars="200" w:firstLine="643"/>
        <w:rPr>
          <w:rFonts w:ascii="仿宋_GB2312" w:eastAsia="仿宋_GB2312" w:hint="eastAsia"/>
          <w:b/>
          <w:sz w:val="32"/>
          <w:szCs w:val="32"/>
        </w:rPr>
      </w:pPr>
      <w:r w:rsidRPr="00E72856">
        <w:rPr>
          <w:rFonts w:ascii="仿宋_GB2312" w:eastAsia="仿宋_GB2312" w:hint="eastAsia"/>
          <w:b/>
          <w:sz w:val="32"/>
          <w:szCs w:val="32"/>
        </w:rPr>
        <w:t>第四章　计划生育技术服务</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第二十三条　各级人民政府应当采取措施，保障公民享</w:t>
      </w:r>
      <w:r w:rsidRPr="00E72856">
        <w:rPr>
          <w:rFonts w:ascii="仿宋_GB2312" w:eastAsia="仿宋_GB2312" w:hint="eastAsia"/>
          <w:sz w:val="32"/>
          <w:szCs w:val="32"/>
        </w:rPr>
        <w:lastRenderedPageBreak/>
        <w:t>有计划生育技术服务的权利，提高公民的生殖健康水平。</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第二十四条　计划生育技术服务网络由计划生育技术服务机构（包括计划生育药具管理站）和从事计划生育技术服务的医疗、保健机构组成，纳入区域卫生计生规划。</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计划生育技术服务机构取得计划生育技术服务机构执业许可证、从事计划生育技术服务的医疗、保健机构取得医疗机构执业许可证后，方可在批准的范围内各自开展计划生育技术服务工作。</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禁止个体医疗机构和不符合国家有关规定的人员施行计划生育手术。</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第二十五条　计划生育技术服务机构和从事计划生育技术服务的医疗、保健机构应当向育龄人员提供安全、有效、适宜的避孕节育服务，承担优生优育和生殖保健咨询以及技术服务。计划生育技术服务机构还应当承担人口与计划生育基础知识宣传教育、药具发放、管理人员培训等任务。</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第二十六条　实行计划生育的育龄夫妻免费享受国家规定的基本项目的计划生育技术服务。具体办法按省有关规定执行。</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不符合法律、法规规定生育后落实节育措施的，节育手术费用由本人支付。</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第二十七条　县级以上人民政府成立节育手术并发症医学鉴定组织，负责节育手术并发症鉴定工作。</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lastRenderedPageBreak/>
        <w:t>地级以上市人民政府成立病残儿医学鉴定组织，负责病残儿医学鉴定工作。</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第二十八条　因接受国家规定基本项目的节育手术出现并发症的，由县级以上节育手术并发症医学鉴定组织鉴定，并由县级以上卫生和计划生育行政部门审核确定后，指定医疗、保健机构或者计划生育技术服务机构治疗。医疗费按第二十六条第一款的规定执行。</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职工因接受国家规定基本项目的节育手术出现并发症而丧失劳动能力的，参照工伤事故处理；职工以外的其他人员因此而导致生活困难的，由当地人民政府给予适当补助。因节育手术或者治疗节育手术并发症而出现医疗事故的，按国家有关医疗事故处理规定执行。</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第二十九条　县级以上人民政府卫生和计划生育、食品药品监督等行政部门，应当按照各自职责，制定胚胎、胎儿性别鉴定，终止妊娠手术和终止妊娠药品的管理制度，并对本行政区域内胚胎、胎儿性别鉴定，终止妊娠手术和终止妊娠药品等实施监督管理。</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严禁进行非医学需要的胚胎、胎儿性别鉴定，严禁非医学需要的选择性别的人工终止妊娠。</w:t>
      </w:r>
    </w:p>
    <w:p w:rsidR="00E72856" w:rsidRPr="00E72856" w:rsidRDefault="00E72856" w:rsidP="00E72856">
      <w:pPr>
        <w:ind w:firstLineChars="200" w:firstLine="643"/>
        <w:rPr>
          <w:rFonts w:ascii="仿宋_GB2312" w:eastAsia="仿宋_GB2312" w:hint="eastAsia"/>
          <w:b/>
          <w:sz w:val="32"/>
          <w:szCs w:val="32"/>
        </w:rPr>
      </w:pPr>
      <w:r w:rsidRPr="00E72856">
        <w:rPr>
          <w:rFonts w:ascii="仿宋_GB2312" w:eastAsia="仿宋_GB2312" w:hint="eastAsia"/>
          <w:b/>
          <w:sz w:val="32"/>
          <w:szCs w:val="32"/>
        </w:rPr>
        <w:t>第五章　优待奖励与社会保障</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第三十条　符合法律、法规规定生育子女的夫妻，女方享受八十日的奖励假，男方享受十五日的陪产假。在规定假</w:t>
      </w:r>
      <w:r w:rsidRPr="00E72856">
        <w:rPr>
          <w:rFonts w:ascii="仿宋_GB2312" w:eastAsia="仿宋_GB2312" w:hint="eastAsia"/>
          <w:sz w:val="32"/>
          <w:szCs w:val="32"/>
        </w:rPr>
        <w:lastRenderedPageBreak/>
        <w:t>期内照发工资，不影响福利待遇和全勤评奖。</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第三十一条　职工接受节育手术的，享受国家规定的假期。同时施行两种节育手术的，合并计算假期。在规定假期内照发工资，不影响福利待遇和全勤评奖。</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第三十二条　在国家提倡一对夫妻生育一个子女期间，自愿终身只生育一个子女的本省户籍夫妻，享受以下优待奖励补助：</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一）属于职工和城镇居民的，从领取独生子女父母光荣证之日起至子女十四周岁止，每月发给独生子女保健费十元，并可给予适当奖励。独生子女保健费和奖励金由夫妻双方所在单位各负担百分之五十。职工以外的其他人员由当地人民政府统筹解决。对于城镇居民中的独生子女父母，男性满60周岁，女性满55周岁始，按一定标准发放计划生育奖励金；</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（二）属于农村居民的，由当地人民政府给予奖励或者办理养老保险；</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（三）独生子女死亡、伤残后未再生育的夫妻，由人民政府给予一定的扶助金；</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（四）就业、住房、扶贫救济及子女入托、入学、医疗等方面，在同等条件下优先照顾。</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第三十三条　各级人民政府对在国家提倡一对夫妻生育一个子女期间的农村独生子女户和纯生二女结扎户，应当</w:t>
      </w:r>
      <w:r w:rsidRPr="00E72856">
        <w:rPr>
          <w:rFonts w:ascii="仿宋_GB2312" w:eastAsia="仿宋_GB2312" w:hint="eastAsia"/>
          <w:sz w:val="32"/>
          <w:szCs w:val="32"/>
        </w:rPr>
        <w:lastRenderedPageBreak/>
        <w:t>根据本地实际情况制定优待奖励补助办法。在就业、安排宅基地、生产扶助、扶贫救济、入托、入学和医疗等方面给予优先照顾。</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积极发展多种形式的农村养老保障事业，建立和健全人口与计划生育基金会，优先解决农村独生子女户和纯生二女结扎户的基本养老问题。</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第三十四条　农村男方到独生女方家结婚落户，以及独生女户、纯生二女结扎户的夫妻户籍随女儿迁入女婿所在村并居住的，享有与所在村居民同等待遇，任何人不得阻挠和歧视。</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第三十五条　对模范实行计划生育和在计划生育工作中做出显著成绩的单位和在职人员，给予表彰和物质奖励。</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行政、事业单位的计划生育奖励金，按单位所在地县（市、区）上年职工年平均工资的百分之五计算，在单位年度预算内列支。企业的计划生育奖励金，可在当年计税所得额的千分之二以内提取。</w:t>
      </w:r>
    </w:p>
    <w:p w:rsidR="00E72856" w:rsidRPr="00E72856" w:rsidRDefault="00E72856" w:rsidP="00E72856">
      <w:pPr>
        <w:ind w:firstLineChars="200" w:firstLine="643"/>
        <w:rPr>
          <w:rFonts w:ascii="仿宋_GB2312" w:eastAsia="仿宋_GB2312" w:hint="eastAsia"/>
          <w:b/>
          <w:sz w:val="32"/>
          <w:szCs w:val="32"/>
        </w:rPr>
      </w:pPr>
      <w:r w:rsidRPr="00E72856">
        <w:rPr>
          <w:rFonts w:ascii="仿宋_GB2312" w:eastAsia="仿宋_GB2312" w:hint="eastAsia"/>
          <w:b/>
          <w:sz w:val="32"/>
          <w:szCs w:val="32"/>
        </w:rPr>
        <w:t>第六章　监督管理</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第三十六条　实行生育登记和再生育审批制度。</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乡镇、街道卫生和计划生育工作机构或者县级以上直属农林场负责生育登记和再生育审批具体工作。</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生育第一个和第二个子女的夫妻，应当办理生育登记。</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第三十七条　流动人口成年育龄妇女在离开户籍所在</w:t>
      </w:r>
      <w:r w:rsidRPr="00E72856">
        <w:rPr>
          <w:rFonts w:ascii="仿宋_GB2312" w:eastAsia="仿宋_GB2312" w:hint="eastAsia"/>
          <w:sz w:val="32"/>
          <w:szCs w:val="32"/>
        </w:rPr>
        <w:lastRenderedPageBreak/>
        <w:t>地前，应当到户籍所在地乡镇或者街道卫生和计划生育工作机构办理婚育证明。</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流动人口成年育龄妇女到现居住地后，应当向现居住地乡镇或者街道卫生和计划生育工作机构提交婚育证明。</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第三十八条　有关行政部门办理流动人口成年育龄妇女的居住证、就业证等证件时，应当核查其婚育证明，没有婚育证明的，应及时通报给现居住地乡镇或者街道卫生和计划生育工作机构。</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用人单位和房屋租赁中介机构、房屋出租（借）人、物业服务企业等有关组织和个人，应当配合当地做好已婚育龄流动人口计划生育服务管理工作。</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第三十九条　对不符合法律、法规规定生育子女的，应当征收社会抚养费。社会抚养费由县级或者不设区的地级市人民政府卫生和计划生育行政部门委托乡镇人民政府，街道办事处或者县级以上直属农林场</w:t>
      </w:r>
      <w:proofErr w:type="gramStart"/>
      <w:r w:rsidRPr="00E72856">
        <w:rPr>
          <w:rFonts w:ascii="仿宋_GB2312" w:eastAsia="仿宋_GB2312" w:hint="eastAsia"/>
          <w:sz w:val="32"/>
          <w:szCs w:val="32"/>
        </w:rPr>
        <w:t>作出</w:t>
      </w:r>
      <w:proofErr w:type="gramEnd"/>
      <w:r w:rsidRPr="00E72856">
        <w:rPr>
          <w:rFonts w:ascii="仿宋_GB2312" w:eastAsia="仿宋_GB2312" w:hint="eastAsia"/>
          <w:sz w:val="32"/>
          <w:szCs w:val="32"/>
        </w:rPr>
        <w:t>征收决定，具体工作由所属卫生和计划生育工作机构执行，村（居）民委员会和有关单位应当协助执行。</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当事人一次缴纳社会抚养费确有实际困难的，应当按规定向</w:t>
      </w:r>
      <w:proofErr w:type="gramStart"/>
      <w:r w:rsidRPr="00E72856">
        <w:rPr>
          <w:rFonts w:ascii="仿宋_GB2312" w:eastAsia="仿宋_GB2312" w:hint="eastAsia"/>
          <w:sz w:val="32"/>
          <w:szCs w:val="32"/>
        </w:rPr>
        <w:t>作出</w:t>
      </w:r>
      <w:proofErr w:type="gramEnd"/>
      <w:r w:rsidRPr="00E72856">
        <w:rPr>
          <w:rFonts w:ascii="仿宋_GB2312" w:eastAsia="仿宋_GB2312" w:hint="eastAsia"/>
          <w:sz w:val="32"/>
          <w:szCs w:val="32"/>
        </w:rPr>
        <w:t>征收决定的单位提出分期缴纳申请，分期缴纳期限不得超过三年。</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流动人口不符合法律、法规规定生育子女的，其社会抚养费的征收办法按照国家有关规定执行。</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lastRenderedPageBreak/>
        <w:t>社会抚养费和滞纳金上缴国库，实行收支两条线管理，任何单位和个人不得截留、挪用、贪污和私分。</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第四十条　按照法律、法规规定缴纳社会抚养费的人员，是国家工作人员的，还应当依法给予行政处分；其他人员还应当由其所在单位或者组织给予纪律处分。</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第四十一条　对不符合法律、法规规定生育子女的，在评选先进、授予个人荣誉称号和确定综合性奖励以及国家机关工作人员、企业事业单位工作人员的考核、任用等方面予以否决。</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第四十二条　任何单位和个人必须依法执行人口与计划生育统计的有关规定，不得虚报、瞒报、伪造、篡改、拒报、迟报人口与计划生育统计资料。</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第四十三条　实行人口与计划生育民主管理。乡镇、街道卫生和计划生育工作机构以及村（居）民委员会应当对有关计划生育政策和人口出生计划的落实情况，人口与计划生育统计情况以及社会抚养费征收等情况定期公布，接受群众监督。</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第四十四条　各级人民政府将公民计划生育情况纳入社会信用体系。</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第四十五条　各级人民政府及其工作人员在推行人口与计划生育工作中应当严格依法行政，文明执法，不得侵犯公民的合法权益。</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lastRenderedPageBreak/>
        <w:t>卫生和计划生育行政部门及其工作人员依法执行公务受法律保护。卫生和计划生育工作人员在依法执行公务过程中，各有关部门、单位和公民应当予以配合，不得拒绝、阻碍人口和计划生育工作人员进入相关场所开展工作。</w:t>
      </w:r>
    </w:p>
    <w:p w:rsidR="00E72856" w:rsidRPr="00E72856" w:rsidRDefault="00E72856" w:rsidP="00E72856">
      <w:pPr>
        <w:ind w:firstLineChars="200" w:firstLine="643"/>
        <w:rPr>
          <w:rFonts w:ascii="仿宋_GB2312" w:eastAsia="仿宋_GB2312" w:hint="eastAsia"/>
          <w:b/>
          <w:sz w:val="32"/>
          <w:szCs w:val="32"/>
        </w:rPr>
      </w:pPr>
      <w:r w:rsidRPr="00E72856">
        <w:rPr>
          <w:rFonts w:ascii="仿宋_GB2312" w:eastAsia="仿宋_GB2312" w:hint="eastAsia"/>
          <w:b/>
          <w:sz w:val="32"/>
          <w:szCs w:val="32"/>
        </w:rPr>
        <w:t>第七章　法律责任</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第四十六条　对不符合法律、法规规定生育子女的，应当按下列规定征收社会抚养费：</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一）城镇居民超生一个子女的，对夫妻双方分别按当地县（市、区）或不设区的地级市上年城镇居民（常住居民）人均可支配收入额为基数，一次性征收三倍的社会抚养费，本人上年实际收入高于当地县（市、区）上年城镇居民（常住居民）人均可支配收入的，对其超过部分还应当</w:t>
      </w:r>
      <w:proofErr w:type="gramStart"/>
      <w:r w:rsidRPr="00E72856">
        <w:rPr>
          <w:rFonts w:ascii="仿宋_GB2312" w:eastAsia="仿宋_GB2312" w:hint="eastAsia"/>
          <w:sz w:val="32"/>
          <w:szCs w:val="32"/>
        </w:rPr>
        <w:t>按照一倍</w:t>
      </w:r>
      <w:proofErr w:type="gramEnd"/>
      <w:r w:rsidRPr="00E72856">
        <w:rPr>
          <w:rFonts w:ascii="仿宋_GB2312" w:eastAsia="仿宋_GB2312" w:hint="eastAsia"/>
          <w:sz w:val="32"/>
          <w:szCs w:val="32"/>
        </w:rPr>
        <w:t>以上二倍以下加收社会抚养费；超生二个以上子女的，以超生一个子女应征收的社会抚养费为基数，按超生子女数为倍数征收社会抚养费；</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（二）农村居民超生一个子女的，对夫妻双方分别按当</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地县（市、区）或不设区的地级市上年农村居民（常住居民）人均可支配收入为基数，一次性征收三倍的社会抚养费，本人实际上年收入高于当地上年农村居民（常住居民）人均可支配收入的，对其超过部分还应当</w:t>
      </w:r>
      <w:proofErr w:type="gramStart"/>
      <w:r w:rsidRPr="00E72856">
        <w:rPr>
          <w:rFonts w:ascii="仿宋_GB2312" w:eastAsia="仿宋_GB2312" w:hint="eastAsia"/>
          <w:sz w:val="32"/>
          <w:szCs w:val="32"/>
        </w:rPr>
        <w:t>按照一倍</w:t>
      </w:r>
      <w:proofErr w:type="gramEnd"/>
      <w:r w:rsidRPr="00E72856">
        <w:rPr>
          <w:rFonts w:ascii="仿宋_GB2312" w:eastAsia="仿宋_GB2312" w:hint="eastAsia"/>
          <w:sz w:val="32"/>
          <w:szCs w:val="32"/>
        </w:rPr>
        <w:t>以上二倍以下加收社会抚养费；超生二个以上子女的，以超生一个子女应征收的社会抚养费为基数，按超生子女数为倍数征收社</w:t>
      </w:r>
      <w:r w:rsidRPr="00E72856">
        <w:rPr>
          <w:rFonts w:ascii="仿宋_GB2312" w:eastAsia="仿宋_GB2312" w:hint="eastAsia"/>
          <w:sz w:val="32"/>
          <w:szCs w:val="32"/>
        </w:rPr>
        <w:lastRenderedPageBreak/>
        <w:t>会抚养费；</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（三）未办理结婚登记生育第一</w:t>
      </w:r>
      <w:proofErr w:type="gramStart"/>
      <w:r w:rsidRPr="00E72856">
        <w:rPr>
          <w:rFonts w:ascii="仿宋_GB2312" w:eastAsia="仿宋_GB2312" w:hint="eastAsia"/>
          <w:sz w:val="32"/>
          <w:szCs w:val="32"/>
        </w:rPr>
        <w:t>胎</w:t>
      </w:r>
      <w:proofErr w:type="gramEnd"/>
      <w:r w:rsidRPr="00E72856">
        <w:rPr>
          <w:rFonts w:ascii="仿宋_GB2312" w:eastAsia="仿宋_GB2312" w:hint="eastAsia"/>
          <w:sz w:val="32"/>
          <w:szCs w:val="32"/>
        </w:rPr>
        <w:t>子女，责令补办结婚登记；未办理结婚登记生育第二胎子女，按本条第（一）项或者第（二）项规定的计算基数征收二倍的社会抚养费；未办理结婚登记生育第三胎以上子女的，按本条第（一）项或者第（二）项规定的计算基数征收三倍的社会抚养费；</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（四）有配偶又与他人生育的，按本条第（一）项或者第（二）项规定的计算基数征收六倍的社会抚养费。</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第四十七条　有下列行为之一的，由县级以上人民政府卫生和计划生育行政部门依据职权责令改正，并给予处分，没收违法所得；属国家工作人员的，给予开除处分；违法所得一万元以上的，处违法所得二倍以上六倍以下的罚款；没有违法所得或者违法所得不足一万元的，处一万元以上三万元以下的罚款；情节严重的，由原发证机关吊销执业证书；构成犯罪的，依法追究刑事责任：</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（一）非法为他人施行计划生育手术的；</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（二）利用超声技术和其他技术手段为他人进行非医学需要的胚胎、胎儿性别鉴定或者选择性别的人工终止妊娠的；</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（三）进行假医学鉴定、出具虚假计划生育证明的。</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第四十八条　伪造、变造、买卖计划生育证明的，由县级以上人民政府卫生和计划生育行政部门没收违法所得，违法所得五千元以上的，处违法所得二倍以上十倍以下的罚款；</w:t>
      </w:r>
      <w:r w:rsidRPr="00E72856">
        <w:rPr>
          <w:rFonts w:ascii="仿宋_GB2312" w:eastAsia="仿宋_GB2312" w:hint="eastAsia"/>
          <w:sz w:val="32"/>
          <w:szCs w:val="32"/>
        </w:rPr>
        <w:lastRenderedPageBreak/>
        <w:t>没有违法所得或者违法所得不足五千元的，处五千元以上二万元以下的罚款；构成犯罪的，依法追究刑事责任。</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使用虚假计划生育证明的，由县级以上人民政府卫生和计划生育行政部门处五百元以上二千元以下的罚款。</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以不正当手段取得计划生育证明的，由县级以上人民政府卫生和计划生育行政部门取消其计划生育证明；出具证明的单位有过错的，对直接负责的主管人员和其他直接责任人员依法给予处分。</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第四十九条　组织进行非医学需要的胚胎、胎儿性别鉴定或者选择性别的人工终止妊娠的，由县级以上人民政府卫生和计划生育行政部门没收违法所得，并处二万元以上三万元以下罚款；属国家工作人员的，给予开除处分。</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自报新生儿死亡但不能提供合法证明的，由县级以上人民政府卫生和计划生育行政部门对当事人处五千元以上一万元以下的罚款；构成犯罪的，依法追究刑事责任。</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第五十条　计划生育技术服务人员违章操作或者延误抢救、诊治，造成严重后果的，依照有关法律、法规的规定承担相应的法律责任。</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第五十一条　国家机关工作人员在计划生育工作中，有下列行为之一，构成犯罪的，依法追究刑事责任；尚不构成犯罪的，给予处分；有违法所得的，没收违法所得：</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（一）侵犯公民人身权、财产权和其他合法权益的；</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lastRenderedPageBreak/>
        <w:t>（二）滥用职权、玩忽职守、徇私舞弊的；</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（三）索取、收受贿赂的；</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（四）截留、克扣、挪用、贪污计划生育经费或者社会抚养费的；</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（五）虚报、瞒报、伪造、篡改或者拒报人口与计划生育统计数据的。</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第五十二条　对不能完成人口与计划生育目标管理责任制的人民政府的主要负责人，追究其领导责任。</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对不履行计划生育综合治理职责分工的有关部门和计划生育兼职委员单位以及兼职单位，追究其负责人责任，情节严重的依法给予处分。</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第五十三条　有关部门和单位不履行有关协助计划生育管理义务的，由当地人民政府责令改正，并给予通报批评；对直接负责的主管人员和其他直接责任人员依法给予处分。</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第五十四条　拒绝、阻碍卫生和计划生育部门及其工作人员依法执行公务，有下列行为之一的，由县级以上人民政府卫生和计划生育行政部门或者乡镇、街道卫生和计划生育工作机构给予批评教育并予以制止；</w:t>
      </w:r>
      <w:proofErr w:type="gramStart"/>
      <w:r w:rsidRPr="00E72856">
        <w:rPr>
          <w:rFonts w:ascii="仿宋_GB2312" w:eastAsia="仿宋_GB2312" w:hint="eastAsia"/>
          <w:sz w:val="32"/>
          <w:szCs w:val="32"/>
        </w:rPr>
        <w:t>属职工</w:t>
      </w:r>
      <w:proofErr w:type="gramEnd"/>
      <w:r w:rsidRPr="00E72856">
        <w:rPr>
          <w:rFonts w:ascii="仿宋_GB2312" w:eastAsia="仿宋_GB2312" w:hint="eastAsia"/>
          <w:sz w:val="32"/>
          <w:szCs w:val="32"/>
        </w:rPr>
        <w:t>的，由所在单位给予处分。违反《中华人民共和国治安管理处罚法》的，由公安机关依法处罚；构成犯罪的，依法追究刑事责任：</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（一）威胁、殴打计划生育工作人员或者毁坏其财产、严重干扰其家庭正常生活和生产的；</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lastRenderedPageBreak/>
        <w:t>（二）造谣惑众、煽动闹事，扰乱计划生育工作秩序，毁坏计划生育部门财物的；</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（三）藏匿违反计划生育对象的。</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第五十五条　生育第一个和第二个子女未按规定办理生育登记手续生育的，由乡镇、街道卫生和计划生育工作机构责令限期补办。</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符合法律、法规规定再生育条件，但未经审批而怀孕的，应当补办审批手续；生育时仍未补办审批手续的，由县级以上人民政府卫生和计划生育行政部门按照本条例第四十六条规定的计算基数征收百分之二社会抚养费。</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第五十六条　当事人未在规定期限内足额缴纳应当缴纳的社会抚养费的，自欠缴之日起，按照国家有关规定加收滞纳金，仍不缴纳的，由</w:t>
      </w:r>
      <w:proofErr w:type="gramStart"/>
      <w:r w:rsidRPr="00E72856">
        <w:rPr>
          <w:rFonts w:ascii="仿宋_GB2312" w:eastAsia="仿宋_GB2312" w:hint="eastAsia"/>
          <w:sz w:val="32"/>
          <w:szCs w:val="32"/>
        </w:rPr>
        <w:t>作出</w:t>
      </w:r>
      <w:proofErr w:type="gramEnd"/>
      <w:r w:rsidRPr="00E72856">
        <w:rPr>
          <w:rFonts w:ascii="仿宋_GB2312" w:eastAsia="仿宋_GB2312" w:hint="eastAsia"/>
          <w:sz w:val="32"/>
          <w:szCs w:val="32"/>
        </w:rPr>
        <w:t>征收决定的县级以上人民政府卫生和计划生育行政部门依法申请人民法院强制执行。</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第五十七条　公民、法人和其他组织认为行政机关在实施计划生育管理过程中侵犯其合法权益的，可以依法申请行政复议或者提起行政诉讼。</w:t>
      </w:r>
    </w:p>
    <w:p w:rsidR="00E72856"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第五十八条　当事人在法定期限内不申请复议或者起诉，又不执行处罚决定的，</w:t>
      </w:r>
      <w:proofErr w:type="gramStart"/>
      <w:r w:rsidRPr="00E72856">
        <w:rPr>
          <w:rFonts w:ascii="仿宋_GB2312" w:eastAsia="仿宋_GB2312" w:hint="eastAsia"/>
          <w:sz w:val="32"/>
          <w:szCs w:val="32"/>
        </w:rPr>
        <w:t>作出</w:t>
      </w:r>
      <w:proofErr w:type="gramEnd"/>
      <w:r w:rsidRPr="00E72856">
        <w:rPr>
          <w:rFonts w:ascii="仿宋_GB2312" w:eastAsia="仿宋_GB2312" w:hint="eastAsia"/>
          <w:sz w:val="32"/>
          <w:szCs w:val="32"/>
        </w:rPr>
        <w:t>处罚决定的机关可以申请人民法院依法强制执行。</w:t>
      </w:r>
    </w:p>
    <w:p w:rsidR="00E72856" w:rsidRPr="00E72856" w:rsidRDefault="00E72856" w:rsidP="00E72856">
      <w:pPr>
        <w:ind w:firstLineChars="200" w:firstLine="643"/>
        <w:rPr>
          <w:rFonts w:ascii="仿宋_GB2312" w:eastAsia="仿宋_GB2312" w:hint="eastAsia"/>
          <w:b/>
          <w:sz w:val="32"/>
          <w:szCs w:val="32"/>
        </w:rPr>
      </w:pPr>
      <w:r w:rsidRPr="00E72856">
        <w:rPr>
          <w:rFonts w:ascii="仿宋_GB2312" w:eastAsia="仿宋_GB2312" w:hint="eastAsia"/>
          <w:b/>
          <w:sz w:val="32"/>
          <w:szCs w:val="32"/>
        </w:rPr>
        <w:t>第八章　附　则</w:t>
      </w:r>
    </w:p>
    <w:p w:rsidR="007F56D8" w:rsidRPr="00E72856" w:rsidRDefault="00E72856" w:rsidP="00E72856">
      <w:pPr>
        <w:ind w:firstLineChars="200" w:firstLine="640"/>
        <w:rPr>
          <w:rFonts w:ascii="仿宋_GB2312" w:eastAsia="仿宋_GB2312" w:hint="eastAsia"/>
          <w:sz w:val="32"/>
          <w:szCs w:val="32"/>
        </w:rPr>
      </w:pPr>
      <w:r w:rsidRPr="00E72856">
        <w:rPr>
          <w:rFonts w:ascii="仿宋_GB2312" w:eastAsia="仿宋_GB2312" w:hint="eastAsia"/>
          <w:sz w:val="32"/>
          <w:szCs w:val="32"/>
        </w:rPr>
        <w:t xml:space="preserve">第五十九条　本条例自2016年1月1日起施行。　　</w:t>
      </w:r>
    </w:p>
    <w:sectPr w:rsidR="007F56D8" w:rsidRPr="00E72856" w:rsidSect="007F56D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BDB" w:rsidRDefault="002D2BDB" w:rsidP="00B1715F">
      <w:r>
        <w:separator/>
      </w:r>
    </w:p>
  </w:endnote>
  <w:endnote w:type="continuationSeparator" w:id="0">
    <w:p w:rsidR="002D2BDB" w:rsidRDefault="002D2BDB" w:rsidP="00B171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3330"/>
      <w:docPartObj>
        <w:docPartGallery w:val="Page Numbers (Bottom of Page)"/>
        <w:docPartUnique/>
      </w:docPartObj>
    </w:sdtPr>
    <w:sdtContent>
      <w:p w:rsidR="00B1715F" w:rsidRDefault="00B1715F">
        <w:pPr>
          <w:pStyle w:val="a5"/>
          <w:jc w:val="center"/>
        </w:pPr>
        <w:fldSimple w:instr=" PAGE   \* MERGEFORMAT ">
          <w:r w:rsidRPr="00B1715F">
            <w:rPr>
              <w:noProof/>
              <w:lang w:val="zh-CN"/>
            </w:rPr>
            <w:t>3</w:t>
          </w:r>
        </w:fldSimple>
      </w:p>
    </w:sdtContent>
  </w:sdt>
  <w:p w:rsidR="00B1715F" w:rsidRDefault="00B171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BDB" w:rsidRDefault="002D2BDB" w:rsidP="00B1715F">
      <w:r>
        <w:separator/>
      </w:r>
    </w:p>
  </w:footnote>
  <w:footnote w:type="continuationSeparator" w:id="0">
    <w:p w:rsidR="002D2BDB" w:rsidRDefault="002D2BDB" w:rsidP="00B171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2856"/>
    <w:rsid w:val="00015CD1"/>
    <w:rsid w:val="00016F41"/>
    <w:rsid w:val="00022924"/>
    <w:rsid w:val="00037ED0"/>
    <w:rsid w:val="00056FD0"/>
    <w:rsid w:val="000705A3"/>
    <w:rsid w:val="00070B03"/>
    <w:rsid w:val="00080C49"/>
    <w:rsid w:val="00086251"/>
    <w:rsid w:val="0009442D"/>
    <w:rsid w:val="000A3B5E"/>
    <w:rsid w:val="000B2035"/>
    <w:rsid w:val="000C5584"/>
    <w:rsid w:val="000E3875"/>
    <w:rsid w:val="001004DC"/>
    <w:rsid w:val="00121F54"/>
    <w:rsid w:val="00123161"/>
    <w:rsid w:val="00165D68"/>
    <w:rsid w:val="00180A37"/>
    <w:rsid w:val="00181550"/>
    <w:rsid w:val="0018467B"/>
    <w:rsid w:val="00185AB2"/>
    <w:rsid w:val="001A4EE7"/>
    <w:rsid w:val="001C13A9"/>
    <w:rsid w:val="001C388D"/>
    <w:rsid w:val="001C5886"/>
    <w:rsid w:val="002123D8"/>
    <w:rsid w:val="002147B0"/>
    <w:rsid w:val="00231EB4"/>
    <w:rsid w:val="00247061"/>
    <w:rsid w:val="00261616"/>
    <w:rsid w:val="00266B4C"/>
    <w:rsid w:val="00272993"/>
    <w:rsid w:val="00283F0D"/>
    <w:rsid w:val="002D0521"/>
    <w:rsid w:val="002D2BDB"/>
    <w:rsid w:val="00303172"/>
    <w:rsid w:val="00321172"/>
    <w:rsid w:val="00326D3D"/>
    <w:rsid w:val="0035798F"/>
    <w:rsid w:val="00365B65"/>
    <w:rsid w:val="00373389"/>
    <w:rsid w:val="003A5F7D"/>
    <w:rsid w:val="003C2346"/>
    <w:rsid w:val="003E348D"/>
    <w:rsid w:val="00407D7B"/>
    <w:rsid w:val="00452B45"/>
    <w:rsid w:val="0045638B"/>
    <w:rsid w:val="00462186"/>
    <w:rsid w:val="00462F36"/>
    <w:rsid w:val="00492281"/>
    <w:rsid w:val="004938FF"/>
    <w:rsid w:val="004C0420"/>
    <w:rsid w:val="004D2AFB"/>
    <w:rsid w:val="004E328A"/>
    <w:rsid w:val="004F0E15"/>
    <w:rsid w:val="004F2D0C"/>
    <w:rsid w:val="004F405F"/>
    <w:rsid w:val="004F62C7"/>
    <w:rsid w:val="004F6F30"/>
    <w:rsid w:val="0051520A"/>
    <w:rsid w:val="00535B94"/>
    <w:rsid w:val="005478D0"/>
    <w:rsid w:val="005657B8"/>
    <w:rsid w:val="00574EDE"/>
    <w:rsid w:val="00591443"/>
    <w:rsid w:val="005B5995"/>
    <w:rsid w:val="005B6D95"/>
    <w:rsid w:val="005E5844"/>
    <w:rsid w:val="005F5FE2"/>
    <w:rsid w:val="00617481"/>
    <w:rsid w:val="00644770"/>
    <w:rsid w:val="0065187A"/>
    <w:rsid w:val="00657572"/>
    <w:rsid w:val="006607A7"/>
    <w:rsid w:val="00684FAA"/>
    <w:rsid w:val="00694EE9"/>
    <w:rsid w:val="006C7BBD"/>
    <w:rsid w:val="006E2C0F"/>
    <w:rsid w:val="00707708"/>
    <w:rsid w:val="0071498E"/>
    <w:rsid w:val="00721F91"/>
    <w:rsid w:val="00722C41"/>
    <w:rsid w:val="00725FC9"/>
    <w:rsid w:val="007565F0"/>
    <w:rsid w:val="00775432"/>
    <w:rsid w:val="00790914"/>
    <w:rsid w:val="007A01A3"/>
    <w:rsid w:val="007A49A6"/>
    <w:rsid w:val="007A641C"/>
    <w:rsid w:val="007B0779"/>
    <w:rsid w:val="007B1266"/>
    <w:rsid w:val="007F56D8"/>
    <w:rsid w:val="007F56E1"/>
    <w:rsid w:val="008167C0"/>
    <w:rsid w:val="0082424C"/>
    <w:rsid w:val="008300D1"/>
    <w:rsid w:val="0086685F"/>
    <w:rsid w:val="00877743"/>
    <w:rsid w:val="00893496"/>
    <w:rsid w:val="008A37FD"/>
    <w:rsid w:val="008B0801"/>
    <w:rsid w:val="008B6EFE"/>
    <w:rsid w:val="008F13C6"/>
    <w:rsid w:val="0090394E"/>
    <w:rsid w:val="00934E36"/>
    <w:rsid w:val="009640AC"/>
    <w:rsid w:val="00973859"/>
    <w:rsid w:val="009A387F"/>
    <w:rsid w:val="009C1E89"/>
    <w:rsid w:val="009F2CC7"/>
    <w:rsid w:val="00A16AA6"/>
    <w:rsid w:val="00A456B9"/>
    <w:rsid w:val="00A5482F"/>
    <w:rsid w:val="00A63733"/>
    <w:rsid w:val="00A64D20"/>
    <w:rsid w:val="00A83970"/>
    <w:rsid w:val="00A94DA9"/>
    <w:rsid w:val="00A97C30"/>
    <w:rsid w:val="00AD604F"/>
    <w:rsid w:val="00AD7172"/>
    <w:rsid w:val="00AE08B2"/>
    <w:rsid w:val="00B02368"/>
    <w:rsid w:val="00B1655E"/>
    <w:rsid w:val="00B1715F"/>
    <w:rsid w:val="00B31E62"/>
    <w:rsid w:val="00B333DF"/>
    <w:rsid w:val="00B52307"/>
    <w:rsid w:val="00B54521"/>
    <w:rsid w:val="00B63E34"/>
    <w:rsid w:val="00B70842"/>
    <w:rsid w:val="00B77606"/>
    <w:rsid w:val="00B915E8"/>
    <w:rsid w:val="00BA3235"/>
    <w:rsid w:val="00BA4791"/>
    <w:rsid w:val="00BB00DB"/>
    <w:rsid w:val="00BB14BF"/>
    <w:rsid w:val="00BB30AD"/>
    <w:rsid w:val="00BB3EA0"/>
    <w:rsid w:val="00BC2557"/>
    <w:rsid w:val="00BC55CF"/>
    <w:rsid w:val="00C27EC0"/>
    <w:rsid w:val="00C4136C"/>
    <w:rsid w:val="00C4427C"/>
    <w:rsid w:val="00C507DC"/>
    <w:rsid w:val="00C51455"/>
    <w:rsid w:val="00C66E1B"/>
    <w:rsid w:val="00C73DCF"/>
    <w:rsid w:val="00CA15C6"/>
    <w:rsid w:val="00CE7F69"/>
    <w:rsid w:val="00D0103A"/>
    <w:rsid w:val="00D2676B"/>
    <w:rsid w:val="00D461C9"/>
    <w:rsid w:val="00D46FD2"/>
    <w:rsid w:val="00D52F65"/>
    <w:rsid w:val="00D60715"/>
    <w:rsid w:val="00D6478D"/>
    <w:rsid w:val="00D64DCB"/>
    <w:rsid w:val="00D70749"/>
    <w:rsid w:val="00D84302"/>
    <w:rsid w:val="00DA226C"/>
    <w:rsid w:val="00DB1779"/>
    <w:rsid w:val="00DB7901"/>
    <w:rsid w:val="00DC16F6"/>
    <w:rsid w:val="00DE29D3"/>
    <w:rsid w:val="00DE375F"/>
    <w:rsid w:val="00DF24BB"/>
    <w:rsid w:val="00DF7A73"/>
    <w:rsid w:val="00E323B1"/>
    <w:rsid w:val="00E50C45"/>
    <w:rsid w:val="00E64A83"/>
    <w:rsid w:val="00E66906"/>
    <w:rsid w:val="00E67DE7"/>
    <w:rsid w:val="00E72856"/>
    <w:rsid w:val="00EA7DE3"/>
    <w:rsid w:val="00EB15F4"/>
    <w:rsid w:val="00EB6709"/>
    <w:rsid w:val="00EE0885"/>
    <w:rsid w:val="00F51467"/>
    <w:rsid w:val="00F651C3"/>
    <w:rsid w:val="00F7725A"/>
    <w:rsid w:val="00F81791"/>
    <w:rsid w:val="00F956DC"/>
    <w:rsid w:val="00F95728"/>
    <w:rsid w:val="00FB3822"/>
    <w:rsid w:val="00FB3BE1"/>
    <w:rsid w:val="00FC1F53"/>
    <w:rsid w:val="00FC6E8F"/>
    <w:rsid w:val="00FC79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6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E72856"/>
    <w:pPr>
      <w:ind w:leftChars="2500" w:left="100"/>
    </w:pPr>
  </w:style>
  <w:style w:type="character" w:customStyle="1" w:styleId="Char">
    <w:name w:val="日期 Char"/>
    <w:basedOn w:val="a0"/>
    <w:link w:val="a3"/>
    <w:uiPriority w:val="99"/>
    <w:semiHidden/>
    <w:rsid w:val="00E72856"/>
  </w:style>
  <w:style w:type="paragraph" w:styleId="a4">
    <w:name w:val="header"/>
    <w:basedOn w:val="a"/>
    <w:link w:val="Char0"/>
    <w:uiPriority w:val="99"/>
    <w:semiHidden/>
    <w:unhideWhenUsed/>
    <w:rsid w:val="00B171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1715F"/>
    <w:rPr>
      <w:sz w:val="18"/>
      <w:szCs w:val="18"/>
    </w:rPr>
  </w:style>
  <w:style w:type="paragraph" w:styleId="a5">
    <w:name w:val="footer"/>
    <w:basedOn w:val="a"/>
    <w:link w:val="Char1"/>
    <w:uiPriority w:val="99"/>
    <w:unhideWhenUsed/>
    <w:rsid w:val="00B1715F"/>
    <w:pPr>
      <w:tabs>
        <w:tab w:val="center" w:pos="4153"/>
        <w:tab w:val="right" w:pos="8306"/>
      </w:tabs>
      <w:snapToGrid w:val="0"/>
      <w:jc w:val="left"/>
    </w:pPr>
    <w:rPr>
      <w:sz w:val="18"/>
      <w:szCs w:val="18"/>
    </w:rPr>
  </w:style>
  <w:style w:type="character" w:customStyle="1" w:styleId="Char1">
    <w:name w:val="页脚 Char"/>
    <w:basedOn w:val="a0"/>
    <w:link w:val="a5"/>
    <w:uiPriority w:val="99"/>
    <w:rsid w:val="00B1715F"/>
    <w:rPr>
      <w:sz w:val="18"/>
      <w:szCs w:val="18"/>
    </w:rPr>
  </w:style>
</w:styles>
</file>

<file path=word/webSettings.xml><?xml version="1.0" encoding="utf-8"?>
<w:webSettings xmlns:r="http://schemas.openxmlformats.org/officeDocument/2006/relationships" xmlns:w="http://schemas.openxmlformats.org/wordprocessingml/2006/main">
  <w:divs>
    <w:div w:id="177578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19</Pages>
  <Words>1364</Words>
  <Characters>7780</Characters>
  <Application>Microsoft Office Word</Application>
  <DocSecurity>0</DocSecurity>
  <Lines>64</Lines>
  <Paragraphs>18</Paragraphs>
  <ScaleCrop>false</ScaleCrop>
  <Company>WRGHO</Company>
  <LinksUpToDate>false</LinksUpToDate>
  <CharactersWithSpaces>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WRGHO</dc:creator>
  <cp:lastModifiedBy>WRGHO</cp:lastModifiedBy>
  <cp:revision>3</cp:revision>
  <dcterms:created xsi:type="dcterms:W3CDTF">2018-06-04T00:54:00Z</dcterms:created>
  <dcterms:modified xsi:type="dcterms:W3CDTF">2018-06-04T01:17:00Z</dcterms:modified>
</cp:coreProperties>
</file>