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0" w:rsidRDefault="00380C80" w:rsidP="00380C80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380C80" w:rsidRDefault="00380C80" w:rsidP="00380C80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380C80" w:rsidRDefault="00380C80" w:rsidP="00380C80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544D23" w:rsidRPr="00380C80" w:rsidRDefault="00544D23" w:rsidP="00380C80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380C8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梅江区</w:t>
      </w:r>
      <w:r w:rsidRPr="00380C80">
        <w:rPr>
          <w:rFonts w:asciiTheme="majorEastAsia" w:eastAsiaTheme="majorEastAsia" w:hAnsiTheme="majorEastAsia" w:cs="Times New Roman"/>
          <w:b/>
          <w:sz w:val="44"/>
          <w:szCs w:val="44"/>
        </w:rPr>
        <w:t>交通运输</w:t>
      </w:r>
      <w:r w:rsidRPr="00380C8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局</w:t>
      </w:r>
      <w:r w:rsidR="002921DF" w:rsidRPr="00380C8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2014年至2015年</w:t>
      </w:r>
      <w:r w:rsidRPr="00380C80">
        <w:rPr>
          <w:rFonts w:asciiTheme="majorEastAsia" w:eastAsiaTheme="majorEastAsia" w:hAnsiTheme="majorEastAsia" w:cs="Times New Roman"/>
          <w:b/>
          <w:sz w:val="44"/>
          <w:szCs w:val="44"/>
        </w:rPr>
        <w:t>行政许可实施和监督管理情况</w:t>
      </w:r>
      <w:r w:rsidR="00B5635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报告</w:t>
      </w:r>
      <w:bookmarkStart w:id="0" w:name="_GoBack"/>
      <w:bookmarkEnd w:id="0"/>
    </w:p>
    <w:p w:rsidR="00544D23" w:rsidRDefault="00544D23" w:rsidP="00544D2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4D23" w:rsidRDefault="00544D23" w:rsidP="00544D2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4D23">
        <w:rPr>
          <w:rFonts w:ascii="Times New Roman" w:eastAsia="仿宋_GB2312" w:hAnsi="Times New Roman" w:cs="Times New Roman"/>
          <w:sz w:val="32"/>
          <w:szCs w:val="32"/>
        </w:rPr>
        <w:t>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政府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简政放权、推进政府职能转变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以及加快建设网上办事大厅的工作部署，</w:t>
      </w:r>
      <w:r w:rsidR="002921DF" w:rsidRPr="002921D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2921DF" w:rsidRPr="002921D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2921DF">
        <w:rPr>
          <w:rFonts w:ascii="Times New Roman" w:eastAsia="仿宋_GB2312" w:hAnsi="Times New Roman" w:cs="Times New Roman" w:hint="eastAsia"/>
          <w:sz w:val="32"/>
          <w:szCs w:val="32"/>
        </w:rPr>
        <w:t>以来，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大力推进权责清单制度、行政审批流程优化、网上办事大厅建设等重点工作，进一步优化了许可审批标准和程序，拓展了行政许可办理的方式和途径，促进了行政许可便利化，政务服务品质大幅提升。主要情况如下：</w:t>
      </w:r>
    </w:p>
    <w:p w:rsidR="00544D23" w:rsidRPr="00380C80" w:rsidRDefault="00544D23" w:rsidP="00544D23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80C80">
        <w:rPr>
          <w:rFonts w:ascii="黑体" w:eastAsia="黑体" w:hAnsi="黑体" w:cs="Times New Roman"/>
          <w:sz w:val="32"/>
          <w:szCs w:val="32"/>
        </w:rPr>
        <w:t>一、基本情况</w:t>
      </w:r>
    </w:p>
    <w:p w:rsidR="00544D23" w:rsidRPr="00380C80" w:rsidRDefault="00544D23" w:rsidP="00B56358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（一）事项办理情况。</w:t>
      </w:r>
    </w:p>
    <w:p w:rsidR="004C1418" w:rsidRDefault="00544D23" w:rsidP="004C141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4D23">
        <w:rPr>
          <w:rFonts w:ascii="Times New Roman" w:eastAsia="仿宋_GB2312" w:hAnsi="Times New Roman" w:cs="Times New Roman"/>
          <w:sz w:val="32"/>
          <w:szCs w:val="32"/>
        </w:rPr>
        <w:t>经清理，我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共有行政</w:t>
      </w:r>
      <w:r w:rsidR="00C77042">
        <w:rPr>
          <w:rFonts w:ascii="Times New Roman" w:eastAsia="仿宋_GB2312" w:hAnsi="Times New Roman" w:cs="Times New Roman" w:hint="eastAsia"/>
          <w:sz w:val="32"/>
          <w:szCs w:val="32"/>
        </w:rPr>
        <w:t>许可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事项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1</w:t>
      </w:r>
      <w:r w:rsidR="00C7704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项，已经全部列入权责清单，全部进驻省网上办事大厅</w:t>
      </w:r>
      <w:r w:rsidR="004C1418">
        <w:rPr>
          <w:rFonts w:ascii="Times New Roman" w:eastAsia="仿宋_GB2312" w:hAnsi="Times New Roman" w:cs="Times New Roman" w:hint="eastAsia"/>
          <w:sz w:val="32"/>
          <w:szCs w:val="32"/>
        </w:rPr>
        <w:t>梅州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分厅。</w:t>
      </w:r>
      <w:r w:rsidR="002921DF" w:rsidRPr="002921DF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2921DF" w:rsidRPr="002921DF">
        <w:rPr>
          <w:rFonts w:ascii="Times New Roman" w:eastAsia="仿宋_GB2312" w:hAnsi="Times New Roman" w:cs="Times New Roman" w:hint="eastAsia"/>
          <w:sz w:val="32"/>
          <w:szCs w:val="32"/>
        </w:rPr>
        <w:t>年至</w:t>
      </w:r>
      <w:r w:rsidR="002921DF" w:rsidRPr="002921DF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2921DF" w:rsidRPr="002921D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，全</w:t>
      </w:r>
      <w:r w:rsidR="004C1418"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共计受理行政许可</w:t>
      </w:r>
      <w:r w:rsidR="002921DF">
        <w:rPr>
          <w:rFonts w:ascii="Times New Roman" w:eastAsia="仿宋_GB2312" w:hAnsi="Times New Roman" w:cs="Times New Roman" w:hint="eastAsia"/>
          <w:sz w:val="32"/>
          <w:szCs w:val="32"/>
        </w:rPr>
        <w:t>347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件，办结</w:t>
      </w:r>
      <w:r w:rsidR="002921DF">
        <w:rPr>
          <w:rFonts w:ascii="Times New Roman" w:eastAsia="仿宋_GB2312" w:hAnsi="Times New Roman" w:cs="Times New Roman" w:hint="eastAsia"/>
          <w:sz w:val="32"/>
          <w:szCs w:val="32"/>
        </w:rPr>
        <w:t>347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件。</w:t>
      </w:r>
    </w:p>
    <w:p w:rsidR="004C1418" w:rsidRPr="00380C80" w:rsidRDefault="00544D23" w:rsidP="00B56358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（二）依法实施情况。</w:t>
      </w:r>
    </w:p>
    <w:p w:rsidR="00352154" w:rsidRDefault="004C1418" w:rsidP="00B56358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E4BF2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权责清单制度稳步落实。依据现行法律法规规章和部门职责，对全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行政职权进行了全面梳理细化，建立了涵盖行政许可、行政处罚、行政强制、行政检查、行政确认</w:t>
      </w:r>
      <w:r w:rsidR="00352154">
        <w:rPr>
          <w:rFonts w:ascii="Times New Roman" w:eastAsia="仿宋_GB2312" w:hAnsi="Times New Roman" w:cs="Times New Roman" w:hint="eastAsia"/>
          <w:sz w:val="32"/>
          <w:szCs w:val="32"/>
        </w:rPr>
        <w:t>、其他类职权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等</w:t>
      </w:r>
      <w:r w:rsidR="00352154">
        <w:rPr>
          <w:rFonts w:ascii="Times New Roman" w:eastAsia="仿宋_GB2312" w:hAnsi="Times New Roman" w:cs="Times New Roman" w:hint="eastAsia"/>
          <w:sz w:val="32"/>
          <w:szCs w:val="32"/>
        </w:rPr>
        <w:t>214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项权责清单，一一明确法律依据与实施主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lastRenderedPageBreak/>
        <w:t>体，制定具体实施办法，绘制运行流程图，并网上运行、对外公布、动态维护，确保行政职权的依法、公开、规范、高效实施。</w:t>
      </w:r>
    </w:p>
    <w:p w:rsidR="008F319E" w:rsidRDefault="00352154" w:rsidP="008F319E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E4BF2"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审批流程优化实现突破。按照简政放权、重心下移的原则，优化调整全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行政许可审批权限和流程，减少审批层级，缩短审批链条，精简审批材料，压缩审批时限，进一步规范了审批行为，提高了审批效率。</w:t>
      </w:r>
    </w:p>
    <w:p w:rsidR="008F319E" w:rsidRDefault="008F319E" w:rsidP="008F319E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E4BF2">
        <w:rPr>
          <w:rFonts w:ascii="Times New Roman" w:eastAsia="仿宋_GB2312" w:hAnsi="Times New Roman" w:cs="Times New Roman" w:hint="eastAsia"/>
          <w:b/>
          <w:sz w:val="32"/>
          <w:szCs w:val="32"/>
        </w:rPr>
        <w:t>三是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申请材料精简取得成效。按照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“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材料法定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”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的原则，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申请材料，提供更加人性化的服务。大力推进证照共享工作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从源头上解决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“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循环证明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”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等问题，提供更加人性化的服务，切实减轻办事群众的负担。</w:t>
      </w:r>
    </w:p>
    <w:p w:rsidR="00544D23" w:rsidRPr="00544D23" w:rsidRDefault="008F319E" w:rsidP="002921D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E4BF2">
        <w:rPr>
          <w:rFonts w:ascii="Times New Roman" w:eastAsia="仿宋_GB2312" w:hAnsi="Times New Roman" w:cs="Times New Roman" w:hint="eastAsia"/>
          <w:b/>
          <w:sz w:val="32"/>
          <w:szCs w:val="32"/>
        </w:rPr>
        <w:t>四是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行政许可实现网办。</w:t>
      </w:r>
      <w:r w:rsidR="00CB4F6E">
        <w:rPr>
          <w:rFonts w:ascii="Times New Roman" w:eastAsia="仿宋_GB2312" w:hAnsi="Times New Roman" w:cs="Times New Roman"/>
          <w:sz w:val="32"/>
          <w:szCs w:val="32"/>
        </w:rPr>
        <w:t>在统一规范行政许可事项名称、优化调整行政许可流程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的基础上，大力推进行政许可网上办事。行政许可</w:t>
      </w:r>
      <w:proofErr w:type="gramStart"/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网上全</w:t>
      </w:r>
      <w:proofErr w:type="gramEnd"/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流程办理率达到</w:t>
      </w:r>
      <w:r w:rsidR="002921DF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%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，网上办结率达到</w:t>
      </w:r>
      <w:r w:rsidR="002921DF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%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921DF" w:rsidRPr="00380C80" w:rsidRDefault="00544D23" w:rsidP="002921DF">
      <w:pPr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="007E4BF2" w:rsidRPr="00380C80"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）监督管理情况。</w:t>
      </w:r>
    </w:p>
    <w:p w:rsidR="007E4BF2" w:rsidRDefault="002921DF" w:rsidP="007E4BF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E4BF2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加强窗口管理。</w:t>
      </w:r>
      <w:r w:rsidR="007E4BF2" w:rsidRPr="007E4BF2">
        <w:rPr>
          <w:rFonts w:ascii="Times New Roman" w:eastAsia="仿宋_GB2312" w:hAnsi="Times New Roman" w:cs="Times New Roman" w:hint="eastAsia"/>
          <w:sz w:val="32"/>
          <w:szCs w:val="32"/>
        </w:rPr>
        <w:t>以“规范、便民、高效、廉洁”为宗旨，实现“一个窗口受理、一条龙服务、一站式办结”，不断提高服务质量和办事效率。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在业务窗口开展了服务评价，由办事群众对工作人员的政务服务品质进行评价，窗口工作人员服务水平总体良好。</w:t>
      </w:r>
    </w:p>
    <w:p w:rsidR="007E4BF2" w:rsidRDefault="007E4BF2" w:rsidP="007E4BF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7E4BF2">
        <w:rPr>
          <w:rFonts w:ascii="Times New Roman" w:eastAsia="仿宋_GB2312" w:hAnsi="Times New Roman" w:cs="Times New Roman" w:hint="eastAsia"/>
          <w:b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监督机制。我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t>完善了阳光政务审查模式，将</w:t>
      </w:r>
      <w:r w:rsidR="00544D23" w:rsidRPr="00544D23">
        <w:rPr>
          <w:rFonts w:ascii="Times New Roman" w:eastAsia="仿宋_GB2312" w:hAnsi="Times New Roman" w:cs="Times New Roman"/>
          <w:sz w:val="32"/>
          <w:szCs w:val="32"/>
        </w:rPr>
        <w:lastRenderedPageBreak/>
        <w:t>廉政监督嵌入到业务运行的所有环节，实现了对重点业务事项的全过程、全覆盖廉政监督。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此外，在业务办理结束后，我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还对服务对象、行政审批事项申请人进行廉政回访，了解工作人员的廉洁从政、依法行政以及工作作风等情况。</w:t>
      </w:r>
    </w:p>
    <w:p w:rsidR="00544D23" w:rsidRPr="00380C80" w:rsidRDefault="00544D23" w:rsidP="007E4BF2">
      <w:pPr>
        <w:ind w:firstLine="645"/>
        <w:rPr>
          <w:rFonts w:ascii="黑体" w:eastAsia="黑体" w:hAnsi="黑体" w:cs="Times New Roman"/>
          <w:sz w:val="32"/>
          <w:szCs w:val="32"/>
        </w:rPr>
      </w:pPr>
      <w:r w:rsidRPr="00380C80">
        <w:rPr>
          <w:rFonts w:ascii="黑体" w:eastAsia="黑体" w:hAnsi="黑体" w:cs="Times New Roman"/>
          <w:sz w:val="32"/>
          <w:szCs w:val="32"/>
        </w:rPr>
        <w:t>二、存在问题及下一步工作思路</w:t>
      </w:r>
    </w:p>
    <w:p w:rsidR="00380C80" w:rsidRPr="00380C80" w:rsidRDefault="00380C80" w:rsidP="00380C80">
      <w:pPr>
        <w:ind w:firstLine="645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Pr="00380C80">
        <w:rPr>
          <w:rFonts w:ascii="Times New Roman" w:eastAsia="仿宋_GB2312" w:hAnsi="Times New Roman" w:cs="Times New Roman" w:hint="eastAsia"/>
          <w:b/>
          <w:sz w:val="32"/>
          <w:szCs w:val="32"/>
        </w:rPr>
        <w:t>一</w:t>
      </w: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）全面落实权责清单管理制度。</w:t>
      </w:r>
    </w:p>
    <w:p w:rsidR="00380C80" w:rsidRDefault="00380C80" w:rsidP="00380C80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清单之外无事权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的要求，统筹协调按照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谁主办、谁编制、谁维护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的原则落实权责清单网上运行、动态维护机制，及时修订完善法律依据、办理条件、申请材料、办事窗口等要素，确保权责清单信息的及时、规范、准确、权威。</w:t>
      </w:r>
    </w:p>
    <w:p w:rsidR="00380C80" w:rsidRDefault="00380C80" w:rsidP="00380C80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落实权责清单公开制度，及时通过网上办事大厅和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门户网站等途径公开权责清单信息，让权力在阳光下运行，主动接受社会公众和监督机构的监督。</w:t>
      </w:r>
    </w:p>
    <w:p w:rsidR="00380C80" w:rsidRPr="00544D23" w:rsidRDefault="00380C80" w:rsidP="00380C80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严格执行权责清单，逐步打通行政审批系统、综合执法信息系统等业务系统，构建完善权责清单监督检查制度，将权力关进制度的笼子里，防止权责清单制度空转。</w:t>
      </w:r>
    </w:p>
    <w:p w:rsidR="00505C4E" w:rsidRPr="00380C80" w:rsidRDefault="00544D23" w:rsidP="00B56358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（二）积极推进行政审批流程优化。</w:t>
      </w:r>
    </w:p>
    <w:p w:rsidR="00380C80" w:rsidRDefault="00544D23" w:rsidP="00380C8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4D23">
        <w:rPr>
          <w:rFonts w:ascii="Times New Roman" w:eastAsia="仿宋_GB2312" w:hAnsi="Times New Roman" w:cs="Times New Roman"/>
          <w:sz w:val="32"/>
          <w:szCs w:val="32"/>
        </w:rPr>
        <w:t>精简没有法律法规规章依据的材料和环节，进一步简化办事材料和手续，降低办事门槛，方便公众办事。进一步细化岗位职责，规范行政审批自由裁量权，推进行政审批制度化、规范化、标准化。建立健全首问责任制、一次性告知、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lastRenderedPageBreak/>
        <w:t>限时办结等制度，积极推行预约办理、自助办理等制度，不断提升公共服务水平和公众满意度。</w:t>
      </w:r>
    </w:p>
    <w:p w:rsidR="00380C80" w:rsidRPr="00380C80" w:rsidRDefault="00380C80" w:rsidP="00380C80">
      <w:pPr>
        <w:rPr>
          <w:rFonts w:ascii="Times New Roman" w:eastAsia="仿宋_GB2312" w:hAnsi="Times New Roman" w:cs="Times New Roman"/>
          <w:b/>
          <w:sz w:val="32"/>
          <w:szCs w:val="32"/>
        </w:rPr>
      </w:pP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 xml:space="preserve">　　（</w:t>
      </w:r>
      <w:r w:rsidRPr="00380C80"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 w:rsidRPr="00380C80">
        <w:rPr>
          <w:rFonts w:ascii="Times New Roman" w:eastAsia="仿宋_GB2312" w:hAnsi="Times New Roman" w:cs="Times New Roman"/>
          <w:b/>
          <w:sz w:val="32"/>
          <w:szCs w:val="32"/>
        </w:rPr>
        <w:t>）扎实推进行政审批职权撤并转。</w:t>
      </w:r>
    </w:p>
    <w:p w:rsidR="00380C80" w:rsidRDefault="00380C80" w:rsidP="00380C8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44D23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能撤则撤、能转则转、能放则放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44D23">
        <w:rPr>
          <w:rFonts w:ascii="Times New Roman" w:eastAsia="仿宋_GB2312" w:hAnsi="Times New Roman" w:cs="Times New Roman"/>
          <w:sz w:val="32"/>
          <w:szCs w:val="32"/>
        </w:rPr>
        <w:t>的原则，全面清理市场机制能充分发挥作用、相关监管法律法规较为完备、市场主体能够自担风险的行政审批事项，进一步理顺政府与社会、政府与市场、政府与行业企业的关系，释放市场主体活力和社会创造力。</w:t>
      </w:r>
    </w:p>
    <w:p w:rsidR="00544D23" w:rsidRPr="00380C80" w:rsidRDefault="00544D23" w:rsidP="00544D2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4D23" w:rsidRDefault="00544D23" w:rsidP="00544D2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80C80" w:rsidRDefault="00380C80" w:rsidP="00380C80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梅州市梅江区交通运输局</w:t>
      </w:r>
    </w:p>
    <w:p w:rsidR="00380C80" w:rsidRPr="00380C80" w:rsidRDefault="00380C80" w:rsidP="00380C80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380C80" w:rsidRPr="00380C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61" w:rsidRDefault="00C56961" w:rsidP="00380C80">
      <w:r>
        <w:separator/>
      </w:r>
    </w:p>
  </w:endnote>
  <w:endnote w:type="continuationSeparator" w:id="0">
    <w:p w:rsidR="00C56961" w:rsidRDefault="00C56961" w:rsidP="0038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772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80C80" w:rsidRPr="00380C80" w:rsidRDefault="00380C80">
        <w:pPr>
          <w:pStyle w:val="a5"/>
          <w:jc w:val="center"/>
          <w:rPr>
            <w:sz w:val="24"/>
          </w:rPr>
        </w:pPr>
        <w:r w:rsidRPr="00380C80">
          <w:rPr>
            <w:sz w:val="24"/>
          </w:rPr>
          <w:fldChar w:fldCharType="begin"/>
        </w:r>
        <w:r w:rsidRPr="00380C80">
          <w:rPr>
            <w:sz w:val="24"/>
          </w:rPr>
          <w:instrText>PAGE   \* MERGEFORMAT</w:instrText>
        </w:r>
        <w:r w:rsidRPr="00380C80">
          <w:rPr>
            <w:sz w:val="24"/>
          </w:rPr>
          <w:fldChar w:fldCharType="separate"/>
        </w:r>
        <w:r w:rsidR="00B56358" w:rsidRPr="00B56358">
          <w:rPr>
            <w:noProof/>
            <w:sz w:val="24"/>
            <w:lang w:val="zh-CN"/>
          </w:rPr>
          <w:t>1</w:t>
        </w:r>
        <w:r w:rsidRPr="00380C8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61" w:rsidRDefault="00C56961" w:rsidP="00380C80">
      <w:r>
        <w:separator/>
      </w:r>
    </w:p>
  </w:footnote>
  <w:footnote w:type="continuationSeparator" w:id="0">
    <w:p w:rsidR="00C56961" w:rsidRDefault="00C56961" w:rsidP="0038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1"/>
    <w:rsid w:val="002921DF"/>
    <w:rsid w:val="00352154"/>
    <w:rsid w:val="00380C80"/>
    <w:rsid w:val="004C1418"/>
    <w:rsid w:val="00505C4E"/>
    <w:rsid w:val="00544D23"/>
    <w:rsid w:val="0062486A"/>
    <w:rsid w:val="00752FA7"/>
    <w:rsid w:val="007E4BF2"/>
    <w:rsid w:val="008F319E"/>
    <w:rsid w:val="00936CBB"/>
    <w:rsid w:val="00A31921"/>
    <w:rsid w:val="00B56358"/>
    <w:rsid w:val="00C56961"/>
    <w:rsid w:val="00C77042"/>
    <w:rsid w:val="00CB4F6E"/>
    <w:rsid w:val="00FB10D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F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8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C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F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80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C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236</Words>
  <Characters>1349</Characters>
  <Application>Microsoft Office Word</Application>
  <DocSecurity>0</DocSecurity>
  <Lines>11</Lines>
  <Paragraphs>3</Paragraphs>
  <ScaleCrop>false</ScaleCrop>
  <Company>CHINA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2016-03-28T09:06:00Z</dcterms:created>
  <dcterms:modified xsi:type="dcterms:W3CDTF">2016-03-30T01:38:00Z</dcterms:modified>
</cp:coreProperties>
</file>