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3E" w:rsidRDefault="0098013E" w:rsidP="0098013E">
      <w:pPr>
        <w:spacing w:line="360" w:lineRule="auto"/>
        <w:ind w:firstLine="612"/>
        <w:jc w:val="center"/>
        <w:rPr>
          <w:rFonts w:ascii="仿宋_GB2312" w:eastAsia="仿宋_GB2312" w:hAnsi="宋体"/>
          <w:sz w:val="32"/>
          <w:szCs w:val="32"/>
          <w:u w:val="single"/>
        </w:rPr>
      </w:pPr>
      <w:r>
        <w:rPr>
          <w:rFonts w:ascii="仿宋_GB2312" w:eastAsia="仿宋_GB2312" w:hAnsi="宋体" w:hint="eastAsia"/>
          <w:sz w:val="32"/>
          <w:szCs w:val="32"/>
        </w:rPr>
        <w:t xml:space="preserve">    编号：</w:t>
      </w:r>
      <w:r>
        <w:rPr>
          <w:rFonts w:ascii="仿宋_GB2312" w:eastAsia="仿宋_GB2312" w:hAnsi="宋体" w:hint="eastAsia"/>
          <w:sz w:val="32"/>
          <w:szCs w:val="32"/>
          <w:u w:val="single"/>
        </w:rPr>
        <w:t xml:space="preserve"> 001    </w:t>
      </w:r>
    </w:p>
    <w:p w:rsidR="0098013E" w:rsidRPr="000838E2" w:rsidRDefault="0098013E" w:rsidP="0098013E">
      <w:pPr>
        <w:snapToGrid w:val="0"/>
        <w:spacing w:line="560" w:lineRule="exact"/>
        <w:jc w:val="center"/>
        <w:rPr>
          <w:rFonts w:ascii="仿宋_GB2312" w:eastAsia="仿宋_GB2312"/>
          <w:sz w:val="44"/>
          <w:szCs w:val="44"/>
        </w:rPr>
      </w:pPr>
      <w:r w:rsidRPr="000838E2">
        <w:rPr>
          <w:rFonts w:ascii="仿宋_GB2312" w:eastAsia="仿宋_GB2312" w:hint="eastAsia"/>
          <w:sz w:val="44"/>
          <w:szCs w:val="44"/>
        </w:rPr>
        <w:t>梅州市梅江区发展改革和科学技术局</w:t>
      </w:r>
    </w:p>
    <w:p w:rsidR="0098013E" w:rsidRDefault="0098013E" w:rsidP="0098013E">
      <w:pPr>
        <w:pStyle w:val="1"/>
      </w:pPr>
      <w:r>
        <w:rPr>
          <w:rFonts w:hint="eastAsia"/>
        </w:rPr>
        <w:t>当场行政处罚决定书</w:t>
      </w:r>
    </w:p>
    <w:p w:rsidR="0098013E" w:rsidRDefault="0098013E" w:rsidP="0098013E">
      <w:pPr>
        <w:snapToGrid w:val="0"/>
        <w:spacing w:line="560" w:lineRule="exact"/>
        <w:jc w:val="center"/>
        <w:rPr>
          <w:rFonts w:ascii="仿宋_GB2312" w:eastAsia="仿宋_GB2312" w:hAnsi="宋体"/>
          <w:sz w:val="32"/>
          <w:szCs w:val="32"/>
        </w:rPr>
      </w:pPr>
      <w:r>
        <w:rPr>
          <w:rFonts w:ascii="仿宋_GB2312" w:eastAsia="仿宋_GB2312" w:hAnsi="宋体" w:hint="eastAsia"/>
          <w:sz w:val="32"/>
          <w:szCs w:val="32"/>
        </w:rPr>
        <w:t>梅江区发科价检处[ 2016 ] 001 号</w:t>
      </w:r>
    </w:p>
    <w:p w:rsidR="0098013E" w:rsidRDefault="00063A78" w:rsidP="0098013E">
      <w:pPr>
        <w:tabs>
          <w:tab w:val="right" w:pos="8306"/>
        </w:tabs>
        <w:snapToGrid w:val="0"/>
        <w:spacing w:line="560" w:lineRule="exact"/>
        <w:rPr>
          <w:rFonts w:ascii="仿宋_GB2312" w:eastAsia="仿宋_GB2312" w:hAnsi="宋体"/>
          <w:sz w:val="32"/>
          <w:szCs w:val="32"/>
        </w:rPr>
      </w:pPr>
      <w:r>
        <w:rPr>
          <w:rFonts w:ascii="仿宋_GB2312" w:eastAsia="仿宋_GB2312" w:hAnsi="宋体"/>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75pt;margin-top:9.85pt;width:422.25pt;height:0;z-index:251660288" o:connectortype="straight"/>
        </w:pict>
      </w:r>
      <w:r w:rsidR="0098013E">
        <w:rPr>
          <w:rFonts w:ascii="仿宋_GB2312" w:eastAsia="仿宋_GB2312" w:hAnsi="宋体"/>
          <w:sz w:val="32"/>
          <w:szCs w:val="32"/>
        </w:rPr>
        <w:tab/>
      </w:r>
    </w:p>
    <w:p w:rsidR="0098013E" w:rsidRDefault="0098013E" w:rsidP="00F37935">
      <w:pPr>
        <w:tabs>
          <w:tab w:val="right" w:pos="8306"/>
        </w:tabs>
        <w:snapToGrid w:val="0"/>
        <w:spacing w:line="560" w:lineRule="exact"/>
        <w:rPr>
          <w:rFonts w:ascii="仿宋_GB2312" w:eastAsia="仿宋_GB2312" w:hAnsi="宋体"/>
          <w:sz w:val="32"/>
          <w:szCs w:val="32"/>
        </w:rPr>
      </w:pPr>
    </w:p>
    <w:p w:rsidR="0098013E" w:rsidRDefault="0098013E" w:rsidP="00F37935">
      <w:pPr>
        <w:snapToGrid w:val="0"/>
        <w:spacing w:line="560" w:lineRule="exact"/>
        <w:rPr>
          <w:rFonts w:ascii="仿宋_GB2312" w:eastAsia="仿宋_GB2312" w:hAnsi="宋体"/>
          <w:sz w:val="32"/>
          <w:szCs w:val="32"/>
          <w:u w:val="single"/>
        </w:rPr>
      </w:pPr>
      <w:r>
        <w:rPr>
          <w:rFonts w:ascii="仿宋_GB2312" w:eastAsia="仿宋_GB2312" w:hAnsi="宋体" w:hint="eastAsia"/>
          <w:sz w:val="32"/>
          <w:szCs w:val="32"/>
        </w:rPr>
        <w:t>当事人：</w:t>
      </w:r>
      <w:r>
        <w:rPr>
          <w:rFonts w:ascii="仿宋_GB2312" w:eastAsia="仿宋_GB2312" w:hAnsi="宋体" w:hint="eastAsia"/>
          <w:sz w:val="32"/>
          <w:szCs w:val="32"/>
          <w:u w:val="single"/>
        </w:rPr>
        <w:t xml:space="preserve">梅州市梅县区亚陈家电贸易有限公司                                            </w:t>
      </w:r>
    </w:p>
    <w:p w:rsidR="0098013E" w:rsidRDefault="0098013E" w:rsidP="00F37935">
      <w:pPr>
        <w:snapToGrid w:val="0"/>
        <w:spacing w:line="560" w:lineRule="exact"/>
        <w:rPr>
          <w:rFonts w:ascii="仿宋_GB2312" w:eastAsia="仿宋_GB2312" w:hAnsi="宋体"/>
          <w:sz w:val="32"/>
          <w:szCs w:val="32"/>
          <w:u w:val="single"/>
        </w:rPr>
      </w:pPr>
      <w:r>
        <w:rPr>
          <w:rFonts w:ascii="仿宋_GB2312" w:eastAsia="仿宋_GB2312" w:hAnsi="宋体" w:hint="eastAsia"/>
          <w:sz w:val="32"/>
          <w:szCs w:val="32"/>
        </w:rPr>
        <w:t xml:space="preserve">时间： </w:t>
      </w:r>
      <w:r>
        <w:rPr>
          <w:rFonts w:ascii="仿宋_GB2312" w:eastAsia="仿宋_GB2312" w:hAnsi="宋体" w:hint="eastAsia"/>
          <w:sz w:val="32"/>
          <w:szCs w:val="32"/>
          <w:u w:val="single"/>
        </w:rPr>
        <w:t xml:space="preserve">  2016年7月15日         </w:t>
      </w:r>
    </w:p>
    <w:p w:rsidR="0098013E" w:rsidRPr="0016085F" w:rsidRDefault="0098013E" w:rsidP="00F37935">
      <w:pPr>
        <w:snapToGrid w:val="0"/>
        <w:spacing w:line="560" w:lineRule="exact"/>
        <w:rPr>
          <w:rFonts w:ascii="仿宋_GB2312" w:eastAsia="仿宋_GB2312" w:hAnsi="宋体"/>
          <w:w w:val="90"/>
          <w:sz w:val="32"/>
          <w:szCs w:val="32"/>
        </w:rPr>
      </w:pPr>
      <w:r>
        <w:rPr>
          <w:rFonts w:ascii="仿宋_GB2312" w:eastAsia="仿宋_GB2312" w:hAnsi="宋体" w:hint="eastAsia"/>
          <w:sz w:val="32"/>
          <w:szCs w:val="32"/>
        </w:rPr>
        <w:t>地点：</w:t>
      </w:r>
      <w:r>
        <w:rPr>
          <w:rFonts w:ascii="仿宋_GB2312" w:eastAsia="仿宋_GB2312" w:hAnsi="宋体" w:hint="eastAsia"/>
          <w:sz w:val="32"/>
          <w:szCs w:val="32"/>
          <w:u w:val="single"/>
        </w:rPr>
        <w:t xml:space="preserve"> </w:t>
      </w:r>
      <w:r w:rsidRPr="0016085F">
        <w:rPr>
          <w:rFonts w:ascii="仿宋_GB2312" w:eastAsia="仿宋_GB2312" w:hAnsi="宋体" w:hint="eastAsia"/>
          <w:w w:val="90"/>
          <w:sz w:val="32"/>
          <w:szCs w:val="32"/>
          <w:u w:val="single"/>
        </w:rPr>
        <w:t>梅县华侨城宪梓大道御花苑4号</w:t>
      </w:r>
    </w:p>
    <w:p w:rsidR="0098013E" w:rsidRDefault="0098013E" w:rsidP="00F37935">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你（单位）</w:t>
      </w:r>
      <w:r>
        <w:rPr>
          <w:rFonts w:ascii="仿宋_GB2312" w:eastAsia="仿宋_GB2312" w:hAnsi="宋体" w:hint="eastAsia"/>
          <w:sz w:val="32"/>
          <w:szCs w:val="32"/>
          <w:u w:val="single"/>
        </w:rPr>
        <w:t xml:space="preserve"> 2014年10月21日起通过《天猫商城》平台下第三方网络运营店“亚陈电器专营店”开展艾美特空气加湿器（家用迷你静音办公室空调智能加湿器UM325正品）促销活动，该商品促销活动宣传页面标价为5折118元/台（原价236元/台，地区包邮），2014年10月31日至2016年5月7日共销售6台，其中单价236元/台的销售了2台。以上行为致使消费者多付款项236元。</w:t>
      </w:r>
      <w:r>
        <w:rPr>
          <w:rFonts w:ascii="仿宋_GB2312" w:eastAsia="仿宋_GB2312" w:hAnsi="宋体" w:hint="eastAsia"/>
          <w:sz w:val="32"/>
          <w:szCs w:val="32"/>
        </w:rPr>
        <w:t>违反了</w:t>
      </w:r>
      <w:r>
        <w:rPr>
          <w:rFonts w:ascii="仿宋_GB2312" w:eastAsia="仿宋_GB2312" w:hAnsi="宋体" w:hint="eastAsia"/>
          <w:sz w:val="32"/>
          <w:szCs w:val="32"/>
          <w:u w:val="single"/>
        </w:rPr>
        <w:t xml:space="preserve">《中华人民共和国价格法》第十四条第四款  </w:t>
      </w:r>
      <w:r>
        <w:rPr>
          <w:rFonts w:ascii="仿宋_GB2312" w:eastAsia="仿宋_GB2312" w:hAnsi="宋体" w:hint="eastAsia"/>
          <w:sz w:val="32"/>
          <w:szCs w:val="32"/>
        </w:rPr>
        <w:t>的规定。根据</w:t>
      </w:r>
      <w:r>
        <w:rPr>
          <w:rFonts w:ascii="仿宋_GB2312" w:eastAsia="仿宋_GB2312" w:hAnsi="宋体" w:hint="eastAsia"/>
          <w:sz w:val="32"/>
          <w:szCs w:val="32"/>
          <w:u w:val="single"/>
        </w:rPr>
        <w:t>《中华人民共和国价格法》</w:t>
      </w:r>
      <w:r w:rsidRPr="00BF7E46">
        <w:rPr>
          <w:rFonts w:ascii="仿宋_GB2312" w:eastAsia="仿宋_GB2312" w:hAnsi="宋体" w:hint="eastAsia"/>
          <w:sz w:val="32"/>
          <w:szCs w:val="32"/>
          <w:u w:val="single"/>
        </w:rPr>
        <w:t>第四十条、第四十一条</w:t>
      </w:r>
      <w:r>
        <w:rPr>
          <w:rFonts w:ascii="仿宋_GB2312" w:eastAsia="仿宋_GB2312" w:hAnsi="宋体" w:hint="eastAsia"/>
          <w:sz w:val="32"/>
          <w:szCs w:val="32"/>
          <w:u w:val="single"/>
        </w:rPr>
        <w:t>，</w:t>
      </w:r>
      <w:r w:rsidRPr="00BF7E46">
        <w:rPr>
          <w:rFonts w:ascii="仿宋_GB2312" w:eastAsia="仿宋_GB2312" w:hAnsi="宋体" w:hint="eastAsia"/>
          <w:sz w:val="32"/>
          <w:szCs w:val="32"/>
          <w:u w:val="single"/>
        </w:rPr>
        <w:t>《价格违法行为行政处罚规定》</w:t>
      </w:r>
      <w:r w:rsidRPr="00071CE6">
        <w:rPr>
          <w:rFonts w:ascii="仿宋_GB2312" w:eastAsia="仿宋_GB2312" w:hAnsi="宋体" w:hint="eastAsia"/>
          <w:sz w:val="32"/>
          <w:szCs w:val="32"/>
          <w:u w:val="single"/>
        </w:rPr>
        <w:t>第四条、第七条</w:t>
      </w:r>
      <w:r>
        <w:rPr>
          <w:rFonts w:ascii="仿宋_GB2312" w:eastAsia="仿宋_GB2312" w:hAnsi="宋体" w:hint="eastAsia"/>
          <w:sz w:val="32"/>
          <w:szCs w:val="32"/>
          <w:u w:val="single"/>
        </w:rPr>
        <w:t>及《广东省规范行政处罚自由裁量权规定》第十四条第（二）款</w:t>
      </w:r>
      <w:r w:rsidRPr="00071CE6">
        <w:rPr>
          <w:rFonts w:ascii="仿宋_GB2312" w:eastAsia="仿宋_GB2312" w:hAnsi="宋体" w:hint="eastAsia"/>
          <w:sz w:val="32"/>
          <w:szCs w:val="32"/>
          <w:u w:val="single"/>
        </w:rPr>
        <w:t xml:space="preserve"> </w:t>
      </w:r>
      <w:r>
        <w:rPr>
          <w:rFonts w:ascii="仿宋_GB2312" w:eastAsia="仿宋_GB2312" w:hAnsi="宋体" w:hint="eastAsia"/>
          <w:sz w:val="32"/>
          <w:szCs w:val="32"/>
        </w:rPr>
        <w:t>的规定，现责令你（单位）</w:t>
      </w:r>
      <w:r>
        <w:rPr>
          <w:rFonts w:ascii="仿宋_GB2312" w:eastAsia="仿宋_GB2312" w:hAnsi="宋体" w:hint="eastAsia"/>
          <w:sz w:val="32"/>
          <w:szCs w:val="32"/>
          <w:u w:val="single"/>
        </w:rPr>
        <w:t xml:space="preserve"> 立即 </w:t>
      </w:r>
      <w:r>
        <w:rPr>
          <w:rFonts w:ascii="仿宋_GB2312" w:eastAsia="仿宋_GB2312" w:hAnsi="宋体" w:hint="eastAsia"/>
          <w:sz w:val="32"/>
          <w:szCs w:val="32"/>
        </w:rPr>
        <w:t>改正上述违法行为，并给予你（单位）以下第</w:t>
      </w:r>
      <w:r>
        <w:rPr>
          <w:rFonts w:ascii="仿宋_GB2312" w:eastAsia="仿宋_GB2312" w:hAnsi="宋体" w:hint="eastAsia"/>
          <w:sz w:val="32"/>
          <w:szCs w:val="32"/>
          <w:u w:val="single"/>
        </w:rPr>
        <w:t xml:space="preserve">  二 </w:t>
      </w:r>
      <w:r>
        <w:rPr>
          <w:rFonts w:ascii="仿宋_GB2312" w:eastAsia="仿宋_GB2312" w:hAnsi="宋体" w:hint="eastAsia"/>
          <w:sz w:val="32"/>
          <w:szCs w:val="32"/>
        </w:rPr>
        <w:t>项的行政处罚：</w:t>
      </w:r>
    </w:p>
    <w:p w:rsidR="0098013E" w:rsidRDefault="0098013E" w:rsidP="00F37935">
      <w:pPr>
        <w:snapToGrid w:val="0"/>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（一）警告；</w:t>
      </w:r>
    </w:p>
    <w:p w:rsidR="0098013E" w:rsidRDefault="0098013E" w:rsidP="00F37935">
      <w:pPr>
        <w:snapToGrid w:val="0"/>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（二）罚款</w:t>
      </w:r>
      <w:r>
        <w:rPr>
          <w:rFonts w:ascii="仿宋_GB2312" w:eastAsia="仿宋_GB2312" w:hAnsi="宋体" w:hint="eastAsia"/>
          <w:sz w:val="32"/>
          <w:szCs w:val="32"/>
          <w:u w:val="single"/>
        </w:rPr>
        <w:t xml:space="preserve"> 708  </w:t>
      </w:r>
      <w:r>
        <w:rPr>
          <w:rFonts w:ascii="仿宋_GB2312" w:eastAsia="仿宋_GB2312" w:hAnsi="宋体" w:hint="eastAsia"/>
          <w:sz w:val="32"/>
          <w:szCs w:val="32"/>
        </w:rPr>
        <w:t>元。</w:t>
      </w:r>
    </w:p>
    <w:p w:rsidR="0098013E" w:rsidRDefault="0098013E" w:rsidP="00F37935">
      <w:pPr>
        <w:snapToGrid w:val="0"/>
        <w:spacing w:line="560" w:lineRule="exact"/>
        <w:ind w:firstLine="435"/>
        <w:rPr>
          <w:rFonts w:ascii="仿宋_GB2312" w:eastAsia="仿宋_GB2312" w:hAnsi="宋体"/>
          <w:sz w:val="32"/>
          <w:szCs w:val="32"/>
          <w:u w:val="single"/>
        </w:rPr>
      </w:pPr>
      <w:r>
        <w:rPr>
          <w:rFonts w:ascii="仿宋_GB2312" w:eastAsia="仿宋_GB2312" w:hAnsi="宋体" w:hint="eastAsia"/>
          <w:sz w:val="32"/>
          <w:szCs w:val="32"/>
        </w:rPr>
        <w:lastRenderedPageBreak/>
        <w:t>罚款按照以下第</w:t>
      </w:r>
      <w:r>
        <w:rPr>
          <w:rFonts w:ascii="仿宋_GB2312" w:eastAsia="仿宋_GB2312" w:hAnsi="宋体" w:hint="eastAsia"/>
          <w:sz w:val="32"/>
          <w:szCs w:val="32"/>
          <w:u w:val="single"/>
        </w:rPr>
        <w:t xml:space="preserve"> 二  </w:t>
      </w:r>
      <w:r>
        <w:rPr>
          <w:rFonts w:ascii="仿宋_GB2312" w:eastAsia="仿宋_GB2312" w:hAnsi="宋体" w:hint="eastAsia"/>
          <w:sz w:val="32"/>
          <w:szCs w:val="32"/>
        </w:rPr>
        <w:t>项的方式缴纳：</w:t>
      </w:r>
    </w:p>
    <w:p w:rsidR="0098013E" w:rsidRDefault="0098013E" w:rsidP="00F37935">
      <w:pPr>
        <w:snapToGrid w:val="0"/>
        <w:spacing w:line="560" w:lineRule="exact"/>
        <w:ind w:firstLine="435"/>
        <w:rPr>
          <w:rFonts w:ascii="仿宋_GB2312" w:eastAsia="仿宋_GB2312" w:hAnsi="宋体"/>
          <w:sz w:val="32"/>
          <w:szCs w:val="32"/>
        </w:rPr>
      </w:pPr>
      <w:r>
        <w:rPr>
          <w:rFonts w:ascii="仿宋_GB2312" w:eastAsia="仿宋_GB2312" w:hAnsi="宋体" w:hint="eastAsia"/>
          <w:sz w:val="32"/>
          <w:szCs w:val="32"/>
        </w:rPr>
        <w:t>（一）当场收缴；</w:t>
      </w:r>
    </w:p>
    <w:p w:rsidR="0098013E" w:rsidRPr="005E1777" w:rsidRDefault="0098013E" w:rsidP="00F37935">
      <w:pPr>
        <w:snapToGrid w:val="0"/>
        <w:spacing w:line="560" w:lineRule="exact"/>
        <w:ind w:firstLine="437"/>
        <w:rPr>
          <w:rFonts w:ascii="MS Mincho" w:hAnsi="MS Mincho" w:cs="MS Mincho"/>
          <w:sz w:val="32"/>
          <w:szCs w:val="32"/>
          <w:u w:val="single"/>
        </w:rPr>
      </w:pPr>
      <w:r>
        <w:rPr>
          <w:rFonts w:ascii="仿宋_GB2312" w:eastAsia="仿宋_GB2312" w:hAnsi="宋体" w:hint="eastAsia"/>
          <w:sz w:val="32"/>
          <w:szCs w:val="32"/>
        </w:rPr>
        <w:t>（二）于</w:t>
      </w:r>
      <w:r>
        <w:rPr>
          <w:rFonts w:ascii="仿宋_GB2312" w:eastAsia="仿宋_GB2312" w:hAnsi="宋体" w:hint="eastAsia"/>
          <w:sz w:val="32"/>
          <w:szCs w:val="32"/>
          <w:u w:val="single"/>
        </w:rPr>
        <w:t xml:space="preserve"> 2016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7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30 </w:t>
      </w:r>
      <w:r>
        <w:rPr>
          <w:rFonts w:ascii="仿宋_GB2312" w:eastAsia="仿宋_GB2312" w:hAnsi="宋体" w:hint="eastAsia"/>
          <w:sz w:val="32"/>
          <w:szCs w:val="32"/>
        </w:rPr>
        <w:t>日前将罚款缴至</w:t>
      </w:r>
      <w:r>
        <w:rPr>
          <w:rFonts w:ascii="仿宋_GB2312" w:eastAsia="仿宋_GB2312" w:hAnsi="宋体" w:hint="eastAsia"/>
          <w:sz w:val="32"/>
          <w:szCs w:val="32"/>
          <w:u w:val="single"/>
        </w:rPr>
        <w:t xml:space="preserve"> 指定银行账户 </w:t>
      </w:r>
      <w:r>
        <w:rPr>
          <w:rFonts w:ascii="仿宋_GB2312" w:eastAsia="仿宋_GB2312" w:hAnsi="宋体" w:hint="eastAsia"/>
          <w:sz w:val="32"/>
          <w:szCs w:val="32"/>
        </w:rPr>
        <w:t>（户名：</w:t>
      </w:r>
      <w:r>
        <w:rPr>
          <w:rFonts w:ascii="仿宋_GB2312" w:eastAsia="仿宋_GB2312" w:hAnsi="宋体" w:hint="eastAsia"/>
          <w:sz w:val="32"/>
          <w:szCs w:val="32"/>
          <w:u w:val="single"/>
        </w:rPr>
        <w:t xml:space="preserve"> 梅州市梅江区财政局；开户行：建行梅州仲元支行 </w:t>
      </w:r>
      <w:r>
        <w:rPr>
          <w:rFonts w:ascii="仿宋_GB2312" w:eastAsia="仿宋_GB2312" w:hAnsi="宋体" w:hint="eastAsia"/>
          <w:sz w:val="32"/>
          <w:szCs w:val="32"/>
        </w:rPr>
        <w:t>，账号：</w:t>
      </w:r>
      <w:r>
        <w:rPr>
          <w:rFonts w:ascii="仿宋_GB2312" w:eastAsia="仿宋_GB2312" w:hAnsi="宋体" w:hint="eastAsia"/>
          <w:sz w:val="32"/>
          <w:szCs w:val="32"/>
          <w:u w:val="single"/>
        </w:rPr>
        <w:t xml:space="preserve"> 44001728136050614913 </w:t>
      </w:r>
      <w:r>
        <w:rPr>
          <w:rFonts w:ascii="仿宋_GB2312" w:eastAsia="仿宋_GB2312" w:hAnsi="宋体" w:hint="eastAsia"/>
          <w:sz w:val="32"/>
          <w:szCs w:val="32"/>
        </w:rPr>
        <w:t>）。你（单位）逾期不缴纳罚款的，本机关将每日按罚款数额的百分之三加处罚款。</w:t>
      </w:r>
    </w:p>
    <w:p w:rsidR="0098013E" w:rsidRDefault="0098013E" w:rsidP="00F37935">
      <w:pPr>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如果你（单位）不服本处罚决定，可以自收到本决定书之日起60日内向梅州市梅江区人民政府或者梅州市发展和改革局申请行政复议,复议期间不停止本处罚决定的执行。</w:t>
      </w:r>
    </w:p>
    <w:p w:rsidR="0098013E" w:rsidRDefault="0098013E" w:rsidP="00F37935">
      <w:pPr>
        <w:snapToGrid w:val="0"/>
        <w:spacing w:line="560" w:lineRule="exact"/>
        <w:ind w:firstLineChars="200" w:firstLine="640"/>
        <w:rPr>
          <w:rFonts w:ascii="仿宋_GB2312" w:eastAsia="仿宋_GB2312" w:hAnsi="宋体" w:hint="eastAsia"/>
          <w:sz w:val="32"/>
          <w:szCs w:val="32"/>
        </w:rPr>
      </w:pPr>
    </w:p>
    <w:p w:rsidR="00F37935" w:rsidRDefault="00F37935" w:rsidP="00F37935">
      <w:pPr>
        <w:snapToGrid w:val="0"/>
        <w:spacing w:line="560" w:lineRule="exact"/>
        <w:ind w:firstLineChars="200" w:firstLine="640"/>
        <w:rPr>
          <w:rFonts w:ascii="仿宋_GB2312" w:eastAsia="仿宋_GB2312" w:hAnsi="宋体" w:hint="eastAsia"/>
          <w:sz w:val="32"/>
          <w:szCs w:val="32"/>
        </w:rPr>
      </w:pPr>
    </w:p>
    <w:p w:rsidR="00F37935" w:rsidRDefault="00F37935" w:rsidP="00F37935">
      <w:pPr>
        <w:snapToGrid w:val="0"/>
        <w:spacing w:line="560" w:lineRule="exact"/>
        <w:ind w:firstLineChars="200" w:firstLine="640"/>
        <w:rPr>
          <w:rFonts w:ascii="仿宋_GB2312" w:eastAsia="仿宋_GB2312" w:hAnsi="宋体" w:hint="eastAsia"/>
          <w:sz w:val="32"/>
          <w:szCs w:val="32"/>
        </w:rPr>
      </w:pPr>
    </w:p>
    <w:p w:rsidR="00F37935" w:rsidRDefault="00F37935" w:rsidP="00F37935">
      <w:pPr>
        <w:snapToGrid w:val="0"/>
        <w:spacing w:line="560" w:lineRule="exact"/>
        <w:ind w:firstLineChars="200" w:firstLine="640"/>
        <w:rPr>
          <w:rFonts w:ascii="仿宋_GB2312" w:eastAsia="仿宋_GB2312" w:hAnsi="宋体"/>
          <w:sz w:val="32"/>
          <w:szCs w:val="32"/>
        </w:rPr>
      </w:pPr>
    </w:p>
    <w:p w:rsidR="0098013E" w:rsidRDefault="0098013E" w:rsidP="00F37935">
      <w:pPr>
        <w:snapToGrid w:val="0"/>
        <w:spacing w:line="560" w:lineRule="exact"/>
        <w:ind w:right="800"/>
        <w:rPr>
          <w:rFonts w:ascii="仿宋_GB2312" w:eastAsia="仿宋_GB2312" w:hAnsi="宋体" w:cs="宋体"/>
          <w:sz w:val="32"/>
          <w:szCs w:val="32"/>
        </w:rPr>
      </w:pPr>
      <w:r>
        <w:rPr>
          <w:rFonts w:ascii="仿宋_GB2312" w:eastAsia="仿宋_GB2312" w:hAnsi="宋体" w:hint="eastAsia"/>
          <w:sz w:val="32"/>
          <w:szCs w:val="32"/>
        </w:rPr>
        <w:t xml:space="preserve">              梅州市梅江区发展改革和科学技术局 </w:t>
      </w:r>
    </w:p>
    <w:p w:rsidR="0098013E" w:rsidRDefault="0098013E" w:rsidP="00F37935">
      <w:pPr>
        <w:snapToGrid w:val="0"/>
        <w:spacing w:line="560" w:lineRule="exact"/>
        <w:ind w:right="640" w:firstLine="360"/>
        <w:jc w:val="center"/>
        <w:rPr>
          <w:rFonts w:ascii="仿宋_GB2312" w:eastAsia="仿宋_GB2312" w:hAnsi="宋体" w:hint="eastAsia"/>
          <w:sz w:val="32"/>
          <w:szCs w:val="32"/>
        </w:rPr>
      </w:pPr>
      <w:r>
        <w:rPr>
          <w:rFonts w:ascii="仿宋_GB2312" w:eastAsia="仿宋_GB2312" w:hAnsi="宋体" w:hint="eastAsia"/>
          <w:sz w:val="32"/>
          <w:szCs w:val="32"/>
        </w:rPr>
        <w:t xml:space="preserve">           2016 年 7 月 15 日   </w:t>
      </w:r>
    </w:p>
    <w:p w:rsidR="00F37935" w:rsidRDefault="00F37935" w:rsidP="00F37935">
      <w:pPr>
        <w:snapToGrid w:val="0"/>
        <w:spacing w:line="560" w:lineRule="exact"/>
        <w:ind w:right="640" w:firstLine="360"/>
        <w:rPr>
          <w:rFonts w:ascii="仿宋_GB2312" w:eastAsia="仿宋_GB2312" w:hAnsi="宋体" w:hint="eastAsia"/>
          <w:sz w:val="32"/>
          <w:szCs w:val="32"/>
        </w:rPr>
      </w:pPr>
    </w:p>
    <w:p w:rsidR="00F37935" w:rsidRDefault="00F37935" w:rsidP="00F37935">
      <w:pPr>
        <w:snapToGrid w:val="0"/>
        <w:spacing w:line="560" w:lineRule="exact"/>
        <w:ind w:right="640" w:firstLine="360"/>
        <w:rPr>
          <w:rFonts w:ascii="仿宋_GB2312" w:eastAsia="仿宋_GB2312" w:hAnsi="宋体" w:hint="eastAsia"/>
          <w:sz w:val="32"/>
          <w:szCs w:val="32"/>
        </w:rPr>
      </w:pPr>
    </w:p>
    <w:p w:rsidR="00F37935" w:rsidRDefault="00F37935" w:rsidP="00F37935">
      <w:pPr>
        <w:snapToGrid w:val="0"/>
        <w:spacing w:line="560" w:lineRule="exact"/>
        <w:ind w:right="640" w:firstLine="360"/>
        <w:rPr>
          <w:rFonts w:ascii="仿宋_GB2312" w:eastAsia="仿宋_GB2312" w:hAnsi="宋体" w:hint="eastAsia"/>
          <w:sz w:val="32"/>
          <w:szCs w:val="32"/>
        </w:rPr>
      </w:pPr>
    </w:p>
    <w:p w:rsidR="00F37935" w:rsidRDefault="00F37935" w:rsidP="00F37935">
      <w:pPr>
        <w:snapToGrid w:val="0"/>
        <w:spacing w:line="560" w:lineRule="exact"/>
        <w:ind w:right="640" w:firstLine="360"/>
        <w:rPr>
          <w:rFonts w:ascii="仿宋_GB2312" w:eastAsia="仿宋_GB2312" w:hAnsi="宋体"/>
          <w:sz w:val="32"/>
          <w:szCs w:val="32"/>
        </w:rPr>
      </w:pPr>
    </w:p>
    <w:p w:rsidR="0098013E" w:rsidRDefault="0098013E" w:rsidP="00F37935">
      <w:pPr>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    本处罚决定作出前，执法人员已经依法向你（单位）出示执法证件，表明身份，告知你（单位）作出行政处罚决定的事实、理由、依据以及处罚内容，并听取了你（单位）的陈述和申辩。</w:t>
      </w:r>
    </w:p>
    <w:p w:rsidR="00AF7974" w:rsidRPr="0098013E" w:rsidRDefault="00AF7974"/>
    <w:sectPr w:rsidR="00AF7974" w:rsidRPr="0098013E" w:rsidSect="00AF797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721" w:rsidRDefault="00A67721" w:rsidP="00BB4302">
      <w:r>
        <w:separator/>
      </w:r>
    </w:p>
  </w:endnote>
  <w:endnote w:type="continuationSeparator" w:id="1">
    <w:p w:rsidR="00A67721" w:rsidRDefault="00A67721" w:rsidP="00BB4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6478"/>
      <w:docPartObj>
        <w:docPartGallery w:val="Page Numbers (Bottom of Page)"/>
        <w:docPartUnique/>
      </w:docPartObj>
    </w:sdtPr>
    <w:sdtContent>
      <w:p w:rsidR="00BB4302" w:rsidRDefault="00063A78">
        <w:pPr>
          <w:pStyle w:val="a4"/>
          <w:jc w:val="center"/>
        </w:pPr>
        <w:fldSimple w:instr=" PAGE   \* MERGEFORMAT ">
          <w:r w:rsidR="00F37935" w:rsidRPr="00F37935">
            <w:rPr>
              <w:noProof/>
              <w:lang w:val="zh-CN"/>
            </w:rPr>
            <w:t>1</w:t>
          </w:r>
        </w:fldSimple>
      </w:p>
    </w:sdtContent>
  </w:sdt>
  <w:p w:rsidR="00BB4302" w:rsidRDefault="00BB43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721" w:rsidRDefault="00A67721" w:rsidP="00BB4302">
      <w:r>
        <w:separator/>
      </w:r>
    </w:p>
  </w:footnote>
  <w:footnote w:type="continuationSeparator" w:id="1">
    <w:p w:rsidR="00A67721" w:rsidRDefault="00A67721" w:rsidP="00BB4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013E"/>
    <w:rsid w:val="00063A78"/>
    <w:rsid w:val="00272420"/>
    <w:rsid w:val="003E3B92"/>
    <w:rsid w:val="0098013E"/>
    <w:rsid w:val="00A3711E"/>
    <w:rsid w:val="00A415D7"/>
    <w:rsid w:val="00A67721"/>
    <w:rsid w:val="00AF7974"/>
    <w:rsid w:val="00BB4302"/>
    <w:rsid w:val="00F229FF"/>
    <w:rsid w:val="00F37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3E"/>
    <w:pPr>
      <w:widowControl w:val="0"/>
      <w:jc w:val="both"/>
    </w:pPr>
    <w:rPr>
      <w:rFonts w:ascii="Times New Roman" w:eastAsia="宋体" w:hAnsi="Times New Roman" w:cs="Times New Roman"/>
      <w:szCs w:val="24"/>
    </w:rPr>
  </w:style>
  <w:style w:type="paragraph" w:styleId="1">
    <w:name w:val="heading 1"/>
    <w:basedOn w:val="a"/>
    <w:next w:val="a"/>
    <w:link w:val="1Char"/>
    <w:qFormat/>
    <w:rsid w:val="0098013E"/>
    <w:pPr>
      <w:keepNext/>
      <w:keepLines/>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8013E"/>
    <w:rPr>
      <w:rFonts w:ascii="Times New Roman" w:eastAsia="方正小标宋简体" w:hAnsi="Times New Roman" w:cs="Times New Roman"/>
      <w:bCs/>
      <w:kern w:val="44"/>
      <w:sz w:val="44"/>
      <w:szCs w:val="44"/>
    </w:rPr>
  </w:style>
  <w:style w:type="paragraph" w:styleId="a3">
    <w:name w:val="header"/>
    <w:basedOn w:val="a"/>
    <w:link w:val="Char"/>
    <w:uiPriority w:val="99"/>
    <w:semiHidden/>
    <w:unhideWhenUsed/>
    <w:rsid w:val="00BB4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4302"/>
    <w:rPr>
      <w:rFonts w:ascii="Times New Roman" w:eastAsia="宋体" w:hAnsi="Times New Roman" w:cs="Times New Roman"/>
      <w:sz w:val="18"/>
      <w:szCs w:val="18"/>
    </w:rPr>
  </w:style>
  <w:style w:type="paragraph" w:styleId="a4">
    <w:name w:val="footer"/>
    <w:basedOn w:val="a"/>
    <w:link w:val="Char0"/>
    <w:uiPriority w:val="99"/>
    <w:unhideWhenUsed/>
    <w:rsid w:val="00BB4302"/>
    <w:pPr>
      <w:tabs>
        <w:tab w:val="center" w:pos="4153"/>
        <w:tab w:val="right" w:pos="8306"/>
      </w:tabs>
      <w:snapToGrid w:val="0"/>
      <w:jc w:val="left"/>
    </w:pPr>
    <w:rPr>
      <w:sz w:val="18"/>
      <w:szCs w:val="18"/>
    </w:rPr>
  </w:style>
  <w:style w:type="character" w:customStyle="1" w:styleId="Char0">
    <w:name w:val="页脚 Char"/>
    <w:basedOn w:val="a0"/>
    <w:link w:val="a4"/>
    <w:uiPriority w:val="99"/>
    <w:rsid w:val="00BB4302"/>
    <w:rPr>
      <w:rFonts w:ascii="Times New Roman" w:eastAsia="宋体" w:hAnsi="Times New Roman" w:cs="Times New Roman"/>
      <w:sz w:val="18"/>
      <w:szCs w:val="18"/>
    </w:rPr>
  </w:style>
  <w:style w:type="paragraph" w:styleId="a5">
    <w:name w:val="Date"/>
    <w:basedOn w:val="a"/>
    <w:next w:val="a"/>
    <w:link w:val="Char1"/>
    <w:uiPriority w:val="99"/>
    <w:semiHidden/>
    <w:unhideWhenUsed/>
    <w:rsid w:val="00F37935"/>
    <w:pPr>
      <w:ind w:leftChars="2500" w:left="100"/>
    </w:pPr>
  </w:style>
  <w:style w:type="character" w:customStyle="1" w:styleId="Char1">
    <w:name w:val="日期 Char"/>
    <w:basedOn w:val="a0"/>
    <w:link w:val="a5"/>
    <w:uiPriority w:val="99"/>
    <w:semiHidden/>
    <w:rsid w:val="00F3793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黄志浩</cp:lastModifiedBy>
  <cp:revision>3</cp:revision>
  <dcterms:created xsi:type="dcterms:W3CDTF">2017-05-03T02:43:00Z</dcterms:created>
  <dcterms:modified xsi:type="dcterms:W3CDTF">2017-05-05T02:32:00Z</dcterms:modified>
</cp:coreProperties>
</file>