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CF6" w:rsidRPr="00024CF6" w:rsidRDefault="00024CF6" w:rsidP="00024CF6">
      <w:pPr>
        <w:jc w:val="left"/>
        <w:rPr>
          <w:rFonts w:asciiTheme="majorEastAsia" w:eastAsiaTheme="majorEastAsia" w:hAnsiTheme="majorEastAsia" w:hint="eastAsia"/>
          <w:szCs w:val="21"/>
        </w:rPr>
      </w:pPr>
      <w:r w:rsidRPr="00024CF6">
        <w:rPr>
          <w:rFonts w:asciiTheme="majorEastAsia" w:eastAsiaTheme="majorEastAsia" w:hAnsiTheme="majorEastAsia" w:hint="eastAsia"/>
          <w:szCs w:val="21"/>
        </w:rPr>
        <w:t>附件</w:t>
      </w:r>
      <w:r>
        <w:rPr>
          <w:rFonts w:asciiTheme="majorEastAsia" w:eastAsiaTheme="majorEastAsia" w:hAnsiTheme="majorEastAsia" w:hint="eastAsia"/>
          <w:szCs w:val="21"/>
        </w:rPr>
        <w:t>：</w:t>
      </w:r>
    </w:p>
    <w:p w:rsidR="00844354" w:rsidRPr="00E84581" w:rsidRDefault="00ED400B" w:rsidP="00E84581">
      <w:pPr>
        <w:jc w:val="center"/>
        <w:rPr>
          <w:rFonts w:asciiTheme="majorEastAsia" w:eastAsiaTheme="majorEastAsia" w:hAnsiTheme="majorEastAsia"/>
          <w:sz w:val="52"/>
          <w:szCs w:val="52"/>
        </w:rPr>
      </w:pPr>
      <w:r w:rsidRPr="00E84581">
        <w:rPr>
          <w:rFonts w:asciiTheme="majorEastAsia" w:eastAsiaTheme="majorEastAsia" w:hAnsiTheme="majorEastAsia" w:hint="eastAsia"/>
          <w:sz w:val="52"/>
          <w:szCs w:val="52"/>
        </w:rPr>
        <w:t>梅江区涉企行政事业性收费目录清单</w:t>
      </w:r>
    </w:p>
    <w:p w:rsidR="00ED400B" w:rsidRPr="00ED400B" w:rsidRDefault="00ED400B"/>
    <w:tbl>
      <w:tblPr>
        <w:tblStyle w:val="a3"/>
        <w:tblW w:w="14174" w:type="dxa"/>
        <w:tblLook w:val="04A0"/>
      </w:tblPr>
      <w:tblGrid>
        <w:gridCol w:w="534"/>
        <w:gridCol w:w="850"/>
        <w:gridCol w:w="1276"/>
        <w:gridCol w:w="3118"/>
        <w:gridCol w:w="1843"/>
        <w:gridCol w:w="2693"/>
        <w:gridCol w:w="1418"/>
        <w:gridCol w:w="1417"/>
        <w:gridCol w:w="1025"/>
      </w:tblGrid>
      <w:tr w:rsidR="00E84581" w:rsidTr="00596B80">
        <w:tc>
          <w:tcPr>
            <w:tcW w:w="534" w:type="dxa"/>
          </w:tcPr>
          <w:p w:rsidR="00E84581" w:rsidRDefault="00E84581" w:rsidP="00596B80">
            <w:pPr>
              <w:jc w:val="center"/>
            </w:pPr>
            <w:r>
              <w:rPr>
                <w:rFonts w:hint="eastAsia"/>
              </w:rPr>
              <w:t>序号</w:t>
            </w:r>
          </w:p>
        </w:tc>
        <w:tc>
          <w:tcPr>
            <w:tcW w:w="850" w:type="dxa"/>
          </w:tcPr>
          <w:p w:rsidR="00E84581" w:rsidRDefault="00E84581" w:rsidP="00596B80">
            <w:pPr>
              <w:jc w:val="center"/>
            </w:pPr>
            <w:r>
              <w:rPr>
                <w:rFonts w:hint="eastAsia"/>
              </w:rPr>
              <w:t>行业主管部门</w:t>
            </w:r>
          </w:p>
        </w:tc>
        <w:tc>
          <w:tcPr>
            <w:tcW w:w="1276" w:type="dxa"/>
            <w:vAlign w:val="center"/>
          </w:tcPr>
          <w:p w:rsidR="00E84581" w:rsidRDefault="00E84581" w:rsidP="00596B80">
            <w:pPr>
              <w:jc w:val="center"/>
            </w:pPr>
            <w:r>
              <w:rPr>
                <w:rFonts w:hint="eastAsia"/>
              </w:rPr>
              <w:t>收费项目</w:t>
            </w:r>
          </w:p>
        </w:tc>
        <w:tc>
          <w:tcPr>
            <w:tcW w:w="3118" w:type="dxa"/>
          </w:tcPr>
          <w:p w:rsidR="00E84581" w:rsidRDefault="00E84581" w:rsidP="00596B80">
            <w:pPr>
              <w:jc w:val="center"/>
            </w:pPr>
            <w:r>
              <w:rPr>
                <w:rFonts w:hint="eastAsia"/>
              </w:rPr>
              <w:t>收费依据</w:t>
            </w:r>
          </w:p>
          <w:p w:rsidR="00E84581" w:rsidRPr="00ED400B" w:rsidRDefault="00E84581" w:rsidP="00596B80">
            <w:pPr>
              <w:jc w:val="center"/>
            </w:pPr>
            <w:r>
              <w:rPr>
                <w:rFonts w:hint="eastAsia"/>
              </w:rPr>
              <w:t>（法律、法规及规章）</w:t>
            </w:r>
          </w:p>
        </w:tc>
        <w:tc>
          <w:tcPr>
            <w:tcW w:w="1843" w:type="dxa"/>
            <w:vAlign w:val="center"/>
          </w:tcPr>
          <w:p w:rsidR="00E84581" w:rsidRDefault="00E84581" w:rsidP="00596B80">
            <w:pPr>
              <w:jc w:val="center"/>
            </w:pPr>
            <w:r>
              <w:rPr>
                <w:rFonts w:hint="eastAsia"/>
              </w:rPr>
              <w:t>收费文件</w:t>
            </w:r>
          </w:p>
        </w:tc>
        <w:tc>
          <w:tcPr>
            <w:tcW w:w="2693" w:type="dxa"/>
            <w:vAlign w:val="center"/>
          </w:tcPr>
          <w:p w:rsidR="00E84581" w:rsidRDefault="00E84581" w:rsidP="00596B80">
            <w:pPr>
              <w:jc w:val="center"/>
            </w:pPr>
            <w:r>
              <w:rPr>
                <w:rFonts w:hint="eastAsia"/>
              </w:rPr>
              <w:t>收费范围</w:t>
            </w:r>
          </w:p>
        </w:tc>
        <w:tc>
          <w:tcPr>
            <w:tcW w:w="1418" w:type="dxa"/>
            <w:vAlign w:val="center"/>
          </w:tcPr>
          <w:p w:rsidR="00E84581" w:rsidRDefault="00E84581" w:rsidP="00596B80">
            <w:pPr>
              <w:jc w:val="center"/>
            </w:pPr>
            <w:r>
              <w:rPr>
                <w:rFonts w:hint="eastAsia"/>
              </w:rPr>
              <w:t>收费标准</w:t>
            </w:r>
          </w:p>
        </w:tc>
        <w:tc>
          <w:tcPr>
            <w:tcW w:w="1417" w:type="dxa"/>
            <w:vAlign w:val="center"/>
          </w:tcPr>
          <w:p w:rsidR="00E84581" w:rsidRDefault="00E84581" w:rsidP="00596B80">
            <w:pPr>
              <w:jc w:val="center"/>
            </w:pPr>
            <w:r>
              <w:rPr>
                <w:rFonts w:hint="eastAsia"/>
              </w:rPr>
              <w:t>执收单位</w:t>
            </w:r>
          </w:p>
        </w:tc>
        <w:tc>
          <w:tcPr>
            <w:tcW w:w="1025" w:type="dxa"/>
            <w:vAlign w:val="center"/>
          </w:tcPr>
          <w:p w:rsidR="00E84581" w:rsidRDefault="00E84581" w:rsidP="00596B80">
            <w:pPr>
              <w:jc w:val="center"/>
            </w:pPr>
            <w:r>
              <w:rPr>
                <w:rFonts w:hint="eastAsia"/>
              </w:rPr>
              <w:t>备注</w:t>
            </w:r>
          </w:p>
        </w:tc>
      </w:tr>
      <w:tr w:rsidR="00596B80" w:rsidTr="00596B80">
        <w:trPr>
          <w:trHeight w:val="2930"/>
        </w:trPr>
        <w:tc>
          <w:tcPr>
            <w:tcW w:w="534" w:type="dxa"/>
            <w:vAlign w:val="center"/>
          </w:tcPr>
          <w:p w:rsidR="00E84581" w:rsidRDefault="00E84581" w:rsidP="00596B80">
            <w:pPr>
              <w:jc w:val="center"/>
            </w:pPr>
            <w:r>
              <w:rPr>
                <w:rFonts w:hint="eastAsia"/>
              </w:rPr>
              <w:t>1</w:t>
            </w:r>
          </w:p>
        </w:tc>
        <w:tc>
          <w:tcPr>
            <w:tcW w:w="850" w:type="dxa"/>
            <w:vAlign w:val="center"/>
          </w:tcPr>
          <w:p w:rsidR="00E84581" w:rsidRDefault="00E84581" w:rsidP="00596B80">
            <w:pPr>
              <w:jc w:val="center"/>
            </w:pPr>
            <w:r>
              <w:rPr>
                <w:rFonts w:hint="eastAsia"/>
              </w:rPr>
              <w:t>区水</w:t>
            </w:r>
            <w:r w:rsidR="00596B80">
              <w:br/>
            </w:r>
            <w:r>
              <w:rPr>
                <w:rFonts w:hint="eastAsia"/>
              </w:rPr>
              <w:t>务局</w:t>
            </w:r>
          </w:p>
        </w:tc>
        <w:tc>
          <w:tcPr>
            <w:tcW w:w="1276" w:type="dxa"/>
            <w:vAlign w:val="center"/>
          </w:tcPr>
          <w:p w:rsidR="00E84581" w:rsidRDefault="00E84581" w:rsidP="00596B80">
            <w:pPr>
              <w:jc w:val="center"/>
            </w:pPr>
            <w:r>
              <w:rPr>
                <w:rFonts w:hint="eastAsia"/>
              </w:rPr>
              <w:t>水资源费</w:t>
            </w:r>
          </w:p>
        </w:tc>
        <w:tc>
          <w:tcPr>
            <w:tcW w:w="3118" w:type="dxa"/>
            <w:vAlign w:val="center"/>
          </w:tcPr>
          <w:p w:rsidR="00E84581" w:rsidRDefault="00E84581" w:rsidP="003F4523">
            <w:pPr>
              <w:jc w:val="center"/>
            </w:pPr>
            <w:r>
              <w:rPr>
                <w:rFonts w:hint="eastAsia"/>
              </w:rPr>
              <w:t>《中华人民共和国水法》（中华人民共和国主席令第</w:t>
            </w:r>
            <w:r>
              <w:rPr>
                <w:rFonts w:hint="eastAsia"/>
              </w:rPr>
              <w:t>74</w:t>
            </w:r>
            <w:r>
              <w:rPr>
                <w:rFonts w:hint="eastAsia"/>
              </w:rPr>
              <w:t>号）</w:t>
            </w:r>
            <w:r w:rsidR="003F4523">
              <w:rPr>
                <w:rFonts w:hint="eastAsia"/>
              </w:rPr>
              <w:t>、《取水许可</w:t>
            </w:r>
            <w:r>
              <w:rPr>
                <w:rFonts w:hint="eastAsia"/>
              </w:rPr>
              <w:t>和水资源</w:t>
            </w:r>
            <w:r w:rsidR="003F4523">
              <w:rPr>
                <w:rFonts w:hint="eastAsia"/>
              </w:rPr>
              <w:t>费</w:t>
            </w:r>
            <w:r>
              <w:rPr>
                <w:rFonts w:hint="eastAsia"/>
              </w:rPr>
              <w:t>征收管理条例》（国务院令第</w:t>
            </w:r>
            <w:r>
              <w:rPr>
                <w:rFonts w:hint="eastAsia"/>
              </w:rPr>
              <w:t>460</w:t>
            </w:r>
            <w:r>
              <w:rPr>
                <w:rFonts w:hint="eastAsia"/>
              </w:rPr>
              <w:t>号）、</w:t>
            </w:r>
            <w:r w:rsidR="003F4523">
              <w:rPr>
                <w:rFonts w:hint="eastAsia"/>
              </w:rPr>
              <w:t>《广东省实施</w:t>
            </w:r>
            <w:r w:rsidR="003F4523">
              <w:rPr>
                <w:rFonts w:hint="eastAsia"/>
              </w:rPr>
              <w:t>&lt;</w:t>
            </w:r>
            <w:r w:rsidR="003F4523">
              <w:rPr>
                <w:rFonts w:hint="eastAsia"/>
              </w:rPr>
              <w:t>中华人民共和国水法</w:t>
            </w:r>
            <w:r w:rsidR="003F4523">
              <w:rPr>
                <w:rFonts w:hint="eastAsia"/>
              </w:rPr>
              <w:t>&gt;</w:t>
            </w:r>
            <w:r w:rsidR="003F4523">
              <w:rPr>
                <w:rFonts w:hint="eastAsia"/>
              </w:rPr>
              <w:t>办法》</w:t>
            </w:r>
            <w:r>
              <w:rPr>
                <w:rFonts w:hint="eastAsia"/>
              </w:rPr>
              <w:t>（广东省第七届人民代表大会常务委员会第二十二次会议通过，广东省第十二届人民代表大会常务委员会第十二次会议第一次修订）</w:t>
            </w:r>
          </w:p>
        </w:tc>
        <w:tc>
          <w:tcPr>
            <w:tcW w:w="1843" w:type="dxa"/>
            <w:vAlign w:val="center"/>
          </w:tcPr>
          <w:p w:rsidR="00E84581" w:rsidRDefault="00E84581" w:rsidP="00596B80">
            <w:pPr>
              <w:jc w:val="center"/>
            </w:pPr>
            <w:r>
              <w:rPr>
                <w:rFonts w:hint="eastAsia"/>
              </w:rPr>
              <w:t>粤价</w:t>
            </w:r>
            <w:r>
              <w:rPr>
                <w:rFonts w:hint="eastAsia"/>
              </w:rPr>
              <w:t>[2009]62</w:t>
            </w:r>
            <w:r>
              <w:rPr>
                <w:rFonts w:hint="eastAsia"/>
              </w:rPr>
              <w:t>号</w:t>
            </w:r>
          </w:p>
        </w:tc>
        <w:tc>
          <w:tcPr>
            <w:tcW w:w="2693" w:type="dxa"/>
            <w:vAlign w:val="center"/>
          </w:tcPr>
          <w:p w:rsidR="00E84581" w:rsidRDefault="00804C0A" w:rsidP="00596B80">
            <w:pPr>
              <w:jc w:val="center"/>
            </w:pPr>
            <w:r>
              <w:rPr>
                <w:rFonts w:hint="eastAsia"/>
              </w:rPr>
              <w:t>利用取水工程</w:t>
            </w:r>
            <w:r w:rsidR="00E84581">
              <w:rPr>
                <w:rFonts w:hint="eastAsia"/>
              </w:rPr>
              <w:t>或者设施直接从江河、湖泊、水库或者地下取用水资源的单位和个人</w:t>
            </w:r>
          </w:p>
        </w:tc>
        <w:tc>
          <w:tcPr>
            <w:tcW w:w="1418" w:type="dxa"/>
            <w:vAlign w:val="center"/>
          </w:tcPr>
          <w:p w:rsidR="00E84581" w:rsidRDefault="00E84581" w:rsidP="00596B80">
            <w:pPr>
              <w:jc w:val="center"/>
            </w:pPr>
            <w:r>
              <w:rPr>
                <w:rFonts w:hint="eastAsia"/>
              </w:rPr>
              <w:t>按文件规定</w:t>
            </w:r>
          </w:p>
        </w:tc>
        <w:tc>
          <w:tcPr>
            <w:tcW w:w="1417" w:type="dxa"/>
            <w:vAlign w:val="center"/>
          </w:tcPr>
          <w:p w:rsidR="00E84581" w:rsidRDefault="00596B80" w:rsidP="00596B80">
            <w:pPr>
              <w:jc w:val="center"/>
            </w:pPr>
            <w:r>
              <w:rPr>
                <w:rFonts w:hint="eastAsia"/>
              </w:rPr>
              <w:t>区水务局</w:t>
            </w:r>
          </w:p>
        </w:tc>
        <w:tc>
          <w:tcPr>
            <w:tcW w:w="1025" w:type="dxa"/>
            <w:vAlign w:val="center"/>
          </w:tcPr>
          <w:p w:rsidR="00E84581" w:rsidRDefault="00E84581" w:rsidP="00596B80">
            <w:pPr>
              <w:jc w:val="center"/>
            </w:pPr>
          </w:p>
        </w:tc>
      </w:tr>
      <w:tr w:rsidR="00E84581" w:rsidTr="00596B80">
        <w:trPr>
          <w:trHeight w:val="2391"/>
        </w:trPr>
        <w:tc>
          <w:tcPr>
            <w:tcW w:w="534" w:type="dxa"/>
            <w:vAlign w:val="center"/>
          </w:tcPr>
          <w:p w:rsidR="00E84581" w:rsidRDefault="00E84581" w:rsidP="00596B80">
            <w:pPr>
              <w:jc w:val="center"/>
            </w:pPr>
            <w:r>
              <w:rPr>
                <w:rFonts w:hint="eastAsia"/>
              </w:rPr>
              <w:t>2</w:t>
            </w:r>
          </w:p>
        </w:tc>
        <w:tc>
          <w:tcPr>
            <w:tcW w:w="850" w:type="dxa"/>
            <w:vAlign w:val="center"/>
          </w:tcPr>
          <w:p w:rsidR="00E84581" w:rsidRDefault="00E84581" w:rsidP="00596B80">
            <w:pPr>
              <w:jc w:val="center"/>
            </w:pPr>
            <w:r>
              <w:rPr>
                <w:rFonts w:hint="eastAsia"/>
              </w:rPr>
              <w:t>区水</w:t>
            </w:r>
            <w:r w:rsidR="00596B80">
              <w:br/>
            </w:r>
            <w:r>
              <w:rPr>
                <w:rFonts w:hint="eastAsia"/>
              </w:rPr>
              <w:t>务局</w:t>
            </w:r>
          </w:p>
        </w:tc>
        <w:tc>
          <w:tcPr>
            <w:tcW w:w="1276" w:type="dxa"/>
            <w:vAlign w:val="center"/>
          </w:tcPr>
          <w:p w:rsidR="00E84581" w:rsidRDefault="00E84581" w:rsidP="00596B80">
            <w:pPr>
              <w:jc w:val="center"/>
            </w:pPr>
            <w:r>
              <w:rPr>
                <w:rFonts w:hint="eastAsia"/>
              </w:rPr>
              <w:t>水土保持补偿费</w:t>
            </w:r>
          </w:p>
        </w:tc>
        <w:tc>
          <w:tcPr>
            <w:tcW w:w="3118" w:type="dxa"/>
            <w:vAlign w:val="center"/>
          </w:tcPr>
          <w:p w:rsidR="00E84581" w:rsidRDefault="00E84581" w:rsidP="00596B80">
            <w:pPr>
              <w:jc w:val="center"/>
            </w:pPr>
            <w:r>
              <w:rPr>
                <w:rFonts w:hint="eastAsia"/>
              </w:rPr>
              <w:t>《中华人民共和国水土保持法》（中华人民共和国主席令第</w:t>
            </w:r>
            <w:r>
              <w:rPr>
                <w:rFonts w:hint="eastAsia"/>
              </w:rPr>
              <w:t>39</w:t>
            </w:r>
            <w:r w:rsidR="00804C0A">
              <w:rPr>
                <w:rFonts w:hint="eastAsia"/>
              </w:rPr>
              <w:t>号）、</w:t>
            </w:r>
            <w:r>
              <w:rPr>
                <w:rFonts w:hint="eastAsia"/>
              </w:rPr>
              <w:t>《广东省实施</w:t>
            </w:r>
            <w:r>
              <w:rPr>
                <w:rFonts w:hint="eastAsia"/>
              </w:rPr>
              <w:t>&lt;</w:t>
            </w:r>
            <w:r w:rsidR="00804C0A">
              <w:rPr>
                <w:rFonts w:hint="eastAsia"/>
              </w:rPr>
              <w:t>中华人民</w:t>
            </w:r>
            <w:r>
              <w:rPr>
                <w:rFonts w:hint="eastAsia"/>
              </w:rPr>
              <w:t>共和国水土保持法</w:t>
            </w:r>
            <w:r>
              <w:rPr>
                <w:rFonts w:hint="eastAsia"/>
              </w:rPr>
              <w:t>&gt;</w:t>
            </w:r>
            <w:r>
              <w:rPr>
                <w:rFonts w:hint="eastAsia"/>
              </w:rPr>
              <w:t>办法》（广东省第八届人民代表大会常务委员会第四次会议通）</w:t>
            </w:r>
          </w:p>
        </w:tc>
        <w:tc>
          <w:tcPr>
            <w:tcW w:w="1843" w:type="dxa"/>
            <w:vAlign w:val="center"/>
          </w:tcPr>
          <w:p w:rsidR="00E84581" w:rsidRDefault="00E84581" w:rsidP="00596B80">
            <w:pPr>
              <w:jc w:val="center"/>
            </w:pPr>
            <w:r>
              <w:rPr>
                <w:rFonts w:hint="eastAsia"/>
              </w:rPr>
              <w:t>省发展改革委、财政厅粤发改发电</w:t>
            </w:r>
            <w:r>
              <w:rPr>
                <w:rFonts w:hint="eastAsia"/>
              </w:rPr>
              <w:t>[2014]34</w:t>
            </w:r>
            <w:r>
              <w:rPr>
                <w:rFonts w:hint="eastAsia"/>
              </w:rPr>
              <w:t>号</w:t>
            </w:r>
          </w:p>
        </w:tc>
        <w:tc>
          <w:tcPr>
            <w:tcW w:w="2693" w:type="dxa"/>
            <w:vAlign w:val="center"/>
          </w:tcPr>
          <w:p w:rsidR="00E84581" w:rsidRPr="00E84581" w:rsidRDefault="00E84581" w:rsidP="00804C0A">
            <w:pPr>
              <w:jc w:val="center"/>
            </w:pPr>
            <w:r>
              <w:rPr>
                <w:rFonts w:hint="eastAsia"/>
              </w:rPr>
              <w:t>在山区、丘陵区、风沙区以及水土保持规划确定容易发生水土流失的其他区域开办生产建设项目，损坏水土保持设施</w:t>
            </w:r>
            <w:r w:rsidR="00804C0A">
              <w:rPr>
                <w:rFonts w:hint="eastAsia"/>
              </w:rPr>
              <w:t>、地貌植被</w:t>
            </w:r>
            <w:r>
              <w:rPr>
                <w:rFonts w:hint="eastAsia"/>
              </w:rPr>
              <w:t>，不能恢复原有水土保持功能的单位和个人</w:t>
            </w:r>
          </w:p>
        </w:tc>
        <w:tc>
          <w:tcPr>
            <w:tcW w:w="1418" w:type="dxa"/>
            <w:vAlign w:val="center"/>
          </w:tcPr>
          <w:p w:rsidR="00E84581" w:rsidRDefault="00E84581" w:rsidP="00596B80">
            <w:pPr>
              <w:jc w:val="center"/>
            </w:pPr>
            <w:r>
              <w:rPr>
                <w:rFonts w:hint="eastAsia"/>
              </w:rPr>
              <w:t>按文件规定</w:t>
            </w:r>
          </w:p>
        </w:tc>
        <w:tc>
          <w:tcPr>
            <w:tcW w:w="1417" w:type="dxa"/>
            <w:vAlign w:val="center"/>
          </w:tcPr>
          <w:p w:rsidR="00E84581" w:rsidRDefault="00596B80" w:rsidP="00596B80">
            <w:pPr>
              <w:jc w:val="center"/>
            </w:pPr>
            <w:r>
              <w:rPr>
                <w:rFonts w:hint="eastAsia"/>
              </w:rPr>
              <w:t>区水务局</w:t>
            </w:r>
          </w:p>
        </w:tc>
        <w:tc>
          <w:tcPr>
            <w:tcW w:w="1025" w:type="dxa"/>
            <w:vAlign w:val="center"/>
          </w:tcPr>
          <w:p w:rsidR="00E84581" w:rsidRDefault="00E84581" w:rsidP="00596B80">
            <w:pPr>
              <w:jc w:val="center"/>
            </w:pPr>
          </w:p>
        </w:tc>
      </w:tr>
      <w:tr w:rsidR="00E84581" w:rsidTr="00596B80">
        <w:trPr>
          <w:trHeight w:val="1599"/>
        </w:trPr>
        <w:tc>
          <w:tcPr>
            <w:tcW w:w="534" w:type="dxa"/>
            <w:vAlign w:val="center"/>
          </w:tcPr>
          <w:p w:rsidR="00E84581" w:rsidRDefault="00E84581" w:rsidP="00596B80">
            <w:pPr>
              <w:jc w:val="center"/>
            </w:pPr>
            <w:r>
              <w:rPr>
                <w:rFonts w:hint="eastAsia"/>
              </w:rPr>
              <w:t>3</w:t>
            </w:r>
          </w:p>
        </w:tc>
        <w:tc>
          <w:tcPr>
            <w:tcW w:w="850" w:type="dxa"/>
            <w:vAlign w:val="center"/>
          </w:tcPr>
          <w:p w:rsidR="00E84581" w:rsidRDefault="00E84581" w:rsidP="00596B80">
            <w:pPr>
              <w:jc w:val="center"/>
            </w:pPr>
            <w:r>
              <w:rPr>
                <w:rFonts w:hint="eastAsia"/>
              </w:rPr>
              <w:t>区司</w:t>
            </w:r>
            <w:r w:rsidR="00596B80">
              <w:br/>
            </w:r>
            <w:r>
              <w:rPr>
                <w:rFonts w:hint="eastAsia"/>
              </w:rPr>
              <w:t>法局</w:t>
            </w:r>
          </w:p>
        </w:tc>
        <w:tc>
          <w:tcPr>
            <w:tcW w:w="1276" w:type="dxa"/>
            <w:vAlign w:val="center"/>
          </w:tcPr>
          <w:p w:rsidR="00E84581" w:rsidRDefault="00E84581" w:rsidP="00596B80">
            <w:pPr>
              <w:jc w:val="center"/>
            </w:pPr>
            <w:r>
              <w:rPr>
                <w:rFonts w:hint="eastAsia"/>
              </w:rPr>
              <w:t>公证费（限于行政体制的公证机构）</w:t>
            </w:r>
          </w:p>
        </w:tc>
        <w:tc>
          <w:tcPr>
            <w:tcW w:w="3118" w:type="dxa"/>
            <w:vAlign w:val="center"/>
          </w:tcPr>
          <w:p w:rsidR="00E84581" w:rsidRPr="00E84581" w:rsidRDefault="00E84581" w:rsidP="00596B80">
            <w:pPr>
              <w:jc w:val="center"/>
            </w:pPr>
            <w:r>
              <w:rPr>
                <w:rFonts w:hint="eastAsia"/>
              </w:rPr>
              <w:t>《中华人民共和国公证法》（中华人民共和国主席令第</w:t>
            </w:r>
            <w:r>
              <w:rPr>
                <w:rFonts w:hint="eastAsia"/>
              </w:rPr>
              <w:t>39</w:t>
            </w:r>
            <w:r>
              <w:rPr>
                <w:rFonts w:hint="eastAsia"/>
              </w:rPr>
              <w:t>号）</w:t>
            </w:r>
          </w:p>
        </w:tc>
        <w:tc>
          <w:tcPr>
            <w:tcW w:w="1843" w:type="dxa"/>
            <w:vAlign w:val="center"/>
          </w:tcPr>
          <w:p w:rsidR="00E84581" w:rsidRPr="00E84581" w:rsidRDefault="00E84581" w:rsidP="00596B80">
            <w:pPr>
              <w:jc w:val="center"/>
            </w:pPr>
            <w:r>
              <w:rPr>
                <w:rFonts w:hint="eastAsia"/>
              </w:rPr>
              <w:t>原省物价局、财政厅粤价</w:t>
            </w:r>
            <w:r>
              <w:rPr>
                <w:rFonts w:hint="eastAsia"/>
              </w:rPr>
              <w:t>[2000]150</w:t>
            </w:r>
            <w:r>
              <w:rPr>
                <w:rFonts w:hint="eastAsia"/>
              </w:rPr>
              <w:t>号，粤价函</w:t>
            </w:r>
            <w:r>
              <w:rPr>
                <w:rFonts w:hint="eastAsia"/>
              </w:rPr>
              <w:t>[2003]480</w:t>
            </w:r>
            <w:r>
              <w:rPr>
                <w:rFonts w:hint="eastAsia"/>
              </w:rPr>
              <w:t>号</w:t>
            </w:r>
          </w:p>
        </w:tc>
        <w:tc>
          <w:tcPr>
            <w:tcW w:w="2693" w:type="dxa"/>
            <w:vAlign w:val="center"/>
          </w:tcPr>
          <w:p w:rsidR="00E84581" w:rsidRPr="00E84581" w:rsidRDefault="00E84581" w:rsidP="00596B80">
            <w:pPr>
              <w:jc w:val="center"/>
            </w:pPr>
            <w:r>
              <w:rPr>
                <w:rFonts w:hint="eastAsia"/>
              </w:rPr>
              <w:t>公证申请人</w:t>
            </w:r>
          </w:p>
        </w:tc>
        <w:tc>
          <w:tcPr>
            <w:tcW w:w="1418" w:type="dxa"/>
            <w:vAlign w:val="center"/>
          </w:tcPr>
          <w:p w:rsidR="00E84581" w:rsidRDefault="00E84581" w:rsidP="00596B80">
            <w:pPr>
              <w:jc w:val="center"/>
            </w:pPr>
            <w:r>
              <w:rPr>
                <w:rFonts w:hint="eastAsia"/>
              </w:rPr>
              <w:t>按文件规定</w:t>
            </w:r>
          </w:p>
        </w:tc>
        <w:tc>
          <w:tcPr>
            <w:tcW w:w="1417" w:type="dxa"/>
            <w:vAlign w:val="center"/>
          </w:tcPr>
          <w:p w:rsidR="00E84581" w:rsidRDefault="00E84581" w:rsidP="00596B80">
            <w:pPr>
              <w:jc w:val="center"/>
            </w:pPr>
            <w:r>
              <w:rPr>
                <w:rFonts w:hint="eastAsia"/>
              </w:rPr>
              <w:t>区公证处</w:t>
            </w:r>
          </w:p>
        </w:tc>
        <w:tc>
          <w:tcPr>
            <w:tcW w:w="1025" w:type="dxa"/>
            <w:vAlign w:val="center"/>
          </w:tcPr>
          <w:p w:rsidR="00E84581" w:rsidRDefault="00E84581" w:rsidP="00596B80">
            <w:pPr>
              <w:jc w:val="center"/>
            </w:pPr>
          </w:p>
        </w:tc>
      </w:tr>
    </w:tbl>
    <w:p w:rsidR="00ED400B" w:rsidRPr="00ED400B" w:rsidRDefault="00ED400B"/>
    <w:sectPr w:rsidR="00ED400B" w:rsidRPr="00ED400B" w:rsidSect="00ED3B71">
      <w:pgSz w:w="16838" w:h="11906" w:orient="landscape"/>
      <w:pgMar w:top="1134" w:right="1361"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008" w:rsidRDefault="00C84008" w:rsidP="00E84581">
      <w:r>
        <w:separator/>
      </w:r>
    </w:p>
  </w:endnote>
  <w:endnote w:type="continuationSeparator" w:id="1">
    <w:p w:rsidR="00C84008" w:rsidRDefault="00C84008" w:rsidP="00E845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008" w:rsidRDefault="00C84008" w:rsidP="00E84581">
      <w:r>
        <w:separator/>
      </w:r>
    </w:p>
  </w:footnote>
  <w:footnote w:type="continuationSeparator" w:id="1">
    <w:p w:rsidR="00C84008" w:rsidRDefault="00C84008" w:rsidP="00E845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400B"/>
    <w:rsid w:val="00024CF6"/>
    <w:rsid w:val="00031F6A"/>
    <w:rsid w:val="003F4523"/>
    <w:rsid w:val="00596B80"/>
    <w:rsid w:val="0070434C"/>
    <w:rsid w:val="00804C0A"/>
    <w:rsid w:val="00844354"/>
    <w:rsid w:val="009A5A05"/>
    <w:rsid w:val="00BC64EF"/>
    <w:rsid w:val="00C84008"/>
    <w:rsid w:val="00E84581"/>
    <w:rsid w:val="00ED3B71"/>
    <w:rsid w:val="00ED40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3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40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E845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84581"/>
    <w:rPr>
      <w:sz w:val="18"/>
      <w:szCs w:val="18"/>
    </w:rPr>
  </w:style>
  <w:style w:type="paragraph" w:styleId="a5">
    <w:name w:val="footer"/>
    <w:basedOn w:val="a"/>
    <w:link w:val="Char0"/>
    <w:uiPriority w:val="99"/>
    <w:semiHidden/>
    <w:unhideWhenUsed/>
    <w:rsid w:val="00E8458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8458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黄志浩</dc:creator>
  <cp:lastModifiedBy>黄志浩</cp:lastModifiedBy>
  <cp:revision>5</cp:revision>
  <cp:lastPrinted>2017-07-17T07:40:00Z</cp:lastPrinted>
  <dcterms:created xsi:type="dcterms:W3CDTF">2017-07-17T02:55:00Z</dcterms:created>
  <dcterms:modified xsi:type="dcterms:W3CDTF">2017-07-17T07:40:00Z</dcterms:modified>
</cp:coreProperties>
</file>